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955EC4" w14:textId="77777777" w:rsidR="003A2AD9" w:rsidRDefault="003A2AD9">
      <w:pPr>
        <w:widowControl/>
        <w:spacing w:line="360" w:lineRule="auto"/>
        <w:jc w:val="center"/>
        <w:rPr>
          <w:rFonts w:eastAsia="黑体"/>
          <w:b/>
          <w:bCs/>
          <w:sz w:val="36"/>
          <w:szCs w:val="36"/>
        </w:rPr>
      </w:pPr>
      <w:bookmarkStart w:id="0" w:name="_Toc150304325"/>
      <w:bookmarkStart w:id="1" w:name="_Toc196919178"/>
    </w:p>
    <w:p w14:paraId="58614BC9" w14:textId="77777777" w:rsidR="003A2AD9" w:rsidRDefault="00EC45BF">
      <w:pPr>
        <w:widowControl/>
        <w:spacing w:line="360" w:lineRule="auto"/>
        <w:jc w:val="center"/>
        <w:rPr>
          <w:sz w:val="32"/>
          <w:szCs w:val="32"/>
        </w:rPr>
      </w:pPr>
      <w:r>
        <w:rPr>
          <w:sz w:val="32"/>
          <w:szCs w:val="32"/>
        </w:rPr>
        <w:t>国家计量技术规范制修订</w:t>
      </w:r>
    </w:p>
    <w:p w14:paraId="27A53BE8" w14:textId="77777777" w:rsidR="003A2AD9" w:rsidRDefault="003A2AD9">
      <w:pPr>
        <w:widowControl/>
        <w:spacing w:line="360" w:lineRule="auto"/>
        <w:jc w:val="center"/>
        <w:rPr>
          <w:rFonts w:eastAsia="黑体"/>
          <w:b/>
          <w:bCs/>
          <w:sz w:val="36"/>
          <w:szCs w:val="36"/>
        </w:rPr>
      </w:pPr>
    </w:p>
    <w:p w14:paraId="08F7FD9D" w14:textId="77777777" w:rsidR="003A2AD9" w:rsidRDefault="003A2AD9">
      <w:pPr>
        <w:widowControl/>
        <w:spacing w:line="360" w:lineRule="auto"/>
        <w:jc w:val="center"/>
        <w:rPr>
          <w:rFonts w:eastAsia="黑体"/>
          <w:b/>
          <w:bCs/>
          <w:sz w:val="36"/>
          <w:szCs w:val="36"/>
        </w:rPr>
      </w:pPr>
    </w:p>
    <w:p w14:paraId="2CC92AB5" w14:textId="77777777" w:rsidR="003A2AD9" w:rsidRDefault="003A2AD9">
      <w:pPr>
        <w:widowControl/>
        <w:spacing w:line="360" w:lineRule="auto"/>
        <w:jc w:val="center"/>
        <w:rPr>
          <w:rFonts w:eastAsia="黑体"/>
          <w:b/>
          <w:bCs/>
          <w:sz w:val="36"/>
          <w:szCs w:val="36"/>
        </w:rPr>
      </w:pPr>
    </w:p>
    <w:p w14:paraId="3C781DD9" w14:textId="77777777" w:rsidR="003A2AD9" w:rsidRDefault="003A2AD9">
      <w:pPr>
        <w:widowControl/>
        <w:spacing w:line="360" w:lineRule="auto"/>
        <w:jc w:val="center"/>
        <w:rPr>
          <w:rFonts w:eastAsia="黑体"/>
          <w:b/>
          <w:bCs/>
          <w:sz w:val="36"/>
          <w:szCs w:val="36"/>
        </w:rPr>
      </w:pPr>
    </w:p>
    <w:p w14:paraId="671DDB3B" w14:textId="77777777" w:rsidR="003A2AD9" w:rsidRDefault="00EC45BF">
      <w:pPr>
        <w:widowControl/>
        <w:spacing w:line="720" w:lineRule="auto"/>
        <w:jc w:val="center"/>
        <w:rPr>
          <w:rFonts w:eastAsia="黑体"/>
          <w:b/>
          <w:bCs/>
          <w:sz w:val="38"/>
          <w:szCs w:val="38"/>
        </w:rPr>
      </w:pPr>
      <w:r>
        <w:rPr>
          <w:rFonts w:eastAsia="黑体"/>
          <w:b/>
          <w:bCs/>
          <w:sz w:val="38"/>
          <w:szCs w:val="38"/>
        </w:rPr>
        <w:t>《材料摩擦磨损试验机系统切向刚度计量测试规范》</w:t>
      </w:r>
    </w:p>
    <w:p w14:paraId="7F70589F" w14:textId="77777777" w:rsidR="003A2AD9" w:rsidRDefault="00EC45BF">
      <w:pPr>
        <w:widowControl/>
        <w:spacing w:line="720" w:lineRule="auto"/>
        <w:jc w:val="center"/>
        <w:rPr>
          <w:rFonts w:eastAsia="黑体"/>
          <w:b/>
          <w:bCs/>
          <w:sz w:val="48"/>
          <w:szCs w:val="48"/>
        </w:rPr>
      </w:pPr>
      <w:r>
        <w:rPr>
          <w:rFonts w:eastAsia="黑体"/>
          <w:b/>
          <w:bCs/>
          <w:sz w:val="48"/>
          <w:szCs w:val="48"/>
        </w:rPr>
        <w:t>测量不确定度评定报告</w:t>
      </w:r>
    </w:p>
    <w:p w14:paraId="1404C513" w14:textId="77777777" w:rsidR="003A2AD9" w:rsidRDefault="003A2AD9">
      <w:pPr>
        <w:widowControl/>
        <w:spacing w:line="360" w:lineRule="auto"/>
        <w:jc w:val="center"/>
        <w:rPr>
          <w:sz w:val="36"/>
          <w:szCs w:val="36"/>
        </w:rPr>
      </w:pPr>
    </w:p>
    <w:p w14:paraId="16092061" w14:textId="77777777" w:rsidR="003A2AD9" w:rsidRDefault="003A2AD9">
      <w:pPr>
        <w:widowControl/>
        <w:spacing w:line="360" w:lineRule="auto"/>
        <w:jc w:val="center"/>
        <w:rPr>
          <w:sz w:val="36"/>
          <w:szCs w:val="36"/>
        </w:rPr>
      </w:pPr>
    </w:p>
    <w:p w14:paraId="772BDEBC" w14:textId="77777777" w:rsidR="003A2AD9" w:rsidRDefault="00EC45BF">
      <w:pPr>
        <w:ind w:leftChars="540" w:left="1134"/>
        <w:rPr>
          <w:sz w:val="28"/>
          <w:szCs w:val="28"/>
          <w:u w:val="single"/>
        </w:rPr>
      </w:pPr>
      <w:r>
        <w:rPr>
          <w:sz w:val="28"/>
          <w:szCs w:val="28"/>
        </w:rPr>
        <w:t>立</w:t>
      </w:r>
      <w:r>
        <w:rPr>
          <w:sz w:val="28"/>
          <w:szCs w:val="28"/>
        </w:rPr>
        <w:t xml:space="preserve"> </w:t>
      </w:r>
      <w:r>
        <w:rPr>
          <w:sz w:val="28"/>
          <w:szCs w:val="28"/>
        </w:rPr>
        <w:t>项</w:t>
      </w:r>
      <w:r>
        <w:rPr>
          <w:sz w:val="28"/>
          <w:szCs w:val="28"/>
        </w:rPr>
        <w:t xml:space="preserve"> </w:t>
      </w:r>
      <w:r>
        <w:rPr>
          <w:sz w:val="28"/>
          <w:szCs w:val="28"/>
        </w:rPr>
        <w:t>编</w:t>
      </w:r>
      <w:r>
        <w:rPr>
          <w:sz w:val="28"/>
          <w:szCs w:val="28"/>
        </w:rPr>
        <w:t xml:space="preserve">  </w:t>
      </w:r>
      <w:r>
        <w:rPr>
          <w:sz w:val="28"/>
          <w:szCs w:val="28"/>
        </w:rPr>
        <w:t>号：</w:t>
      </w:r>
      <w:r>
        <w:rPr>
          <w:sz w:val="28"/>
          <w:szCs w:val="28"/>
          <w:u w:val="single"/>
        </w:rPr>
        <w:t xml:space="preserve">MTC29-2024-07                </w:t>
      </w:r>
    </w:p>
    <w:p w14:paraId="690CC6A9" w14:textId="77777777" w:rsidR="003A2AD9" w:rsidRDefault="00EC45BF">
      <w:pPr>
        <w:ind w:leftChars="540" w:left="1134"/>
        <w:rPr>
          <w:sz w:val="28"/>
          <w:szCs w:val="28"/>
        </w:rPr>
      </w:pPr>
      <w:r>
        <w:rPr>
          <w:sz w:val="28"/>
          <w:szCs w:val="28"/>
        </w:rPr>
        <w:t>归</w:t>
      </w:r>
      <w:r>
        <w:rPr>
          <w:sz w:val="28"/>
          <w:szCs w:val="28"/>
        </w:rPr>
        <w:t xml:space="preserve"> </w:t>
      </w:r>
      <w:r>
        <w:rPr>
          <w:sz w:val="28"/>
          <w:szCs w:val="28"/>
        </w:rPr>
        <w:t>口</w:t>
      </w:r>
      <w:r>
        <w:rPr>
          <w:sz w:val="28"/>
          <w:szCs w:val="28"/>
        </w:rPr>
        <w:t xml:space="preserve"> </w:t>
      </w:r>
      <w:r>
        <w:rPr>
          <w:sz w:val="28"/>
          <w:szCs w:val="28"/>
        </w:rPr>
        <w:t>单</w:t>
      </w:r>
      <w:r>
        <w:rPr>
          <w:sz w:val="28"/>
          <w:szCs w:val="28"/>
        </w:rPr>
        <w:t xml:space="preserve">  </w:t>
      </w:r>
      <w:r>
        <w:rPr>
          <w:sz w:val="28"/>
          <w:szCs w:val="28"/>
        </w:rPr>
        <w:t>位</w:t>
      </w:r>
      <w:r>
        <w:rPr>
          <w:bCs/>
          <w:sz w:val="28"/>
          <w:szCs w:val="28"/>
        </w:rPr>
        <w:t>：</w:t>
      </w:r>
      <w:r>
        <w:rPr>
          <w:sz w:val="28"/>
          <w:szCs w:val="28"/>
          <w:u w:val="single"/>
        </w:rPr>
        <w:t>全国新材料与纳米计量技术委员会</w:t>
      </w:r>
    </w:p>
    <w:p w14:paraId="2A2E1EAF" w14:textId="77777777" w:rsidR="003A2AD9" w:rsidRDefault="00EC45BF">
      <w:pPr>
        <w:ind w:leftChars="540" w:left="1134"/>
        <w:rPr>
          <w:sz w:val="28"/>
          <w:szCs w:val="28"/>
        </w:rPr>
      </w:pPr>
      <w:r>
        <w:rPr>
          <w:sz w:val="28"/>
          <w:szCs w:val="28"/>
        </w:rPr>
        <w:t>主要起草单位：</w:t>
      </w:r>
      <w:r>
        <w:rPr>
          <w:sz w:val="28"/>
          <w:szCs w:val="28"/>
          <w:u w:val="single"/>
        </w:rPr>
        <w:t>中国测试技术研究院</w:t>
      </w:r>
      <w:r>
        <w:rPr>
          <w:sz w:val="28"/>
          <w:szCs w:val="28"/>
          <w:u w:val="single"/>
        </w:rPr>
        <w:t xml:space="preserve">            </w:t>
      </w:r>
    </w:p>
    <w:p w14:paraId="465BD885" w14:textId="77777777" w:rsidR="003A2AD9" w:rsidRDefault="00EC45BF">
      <w:pPr>
        <w:ind w:leftChars="540" w:left="1134" w:firstLineChars="700" w:firstLine="1960"/>
        <w:rPr>
          <w:sz w:val="28"/>
          <w:szCs w:val="28"/>
          <w:u w:val="single"/>
        </w:rPr>
      </w:pPr>
      <w:r>
        <w:rPr>
          <w:sz w:val="28"/>
          <w:szCs w:val="28"/>
          <w:u w:val="single"/>
        </w:rPr>
        <w:t>西南交通大学</w:t>
      </w:r>
      <w:r>
        <w:rPr>
          <w:sz w:val="28"/>
          <w:szCs w:val="28"/>
          <w:u w:val="single"/>
        </w:rPr>
        <w:t xml:space="preserve">                  </w:t>
      </w:r>
    </w:p>
    <w:p w14:paraId="4C8E41F4" w14:textId="77777777" w:rsidR="003A2AD9" w:rsidRDefault="00EC45BF">
      <w:pPr>
        <w:widowControl/>
        <w:spacing w:line="360" w:lineRule="auto"/>
        <w:ind w:leftChars="540" w:left="1134" w:firstLineChars="700" w:firstLine="1960"/>
        <w:rPr>
          <w:sz w:val="28"/>
          <w:szCs w:val="28"/>
          <w:u w:val="single"/>
        </w:rPr>
      </w:pPr>
      <w:r>
        <w:rPr>
          <w:sz w:val="28"/>
          <w:szCs w:val="28"/>
          <w:u w:val="single"/>
        </w:rPr>
        <w:t>中国计量科学研究院</w:t>
      </w:r>
      <w:r>
        <w:rPr>
          <w:sz w:val="28"/>
          <w:szCs w:val="28"/>
          <w:u w:val="single"/>
        </w:rPr>
        <w:t xml:space="preserve">            </w:t>
      </w:r>
    </w:p>
    <w:p w14:paraId="08850D1A" w14:textId="535064B9" w:rsidR="003A2AD9" w:rsidRDefault="003A2AD9">
      <w:pPr>
        <w:widowControl/>
        <w:spacing w:line="360" w:lineRule="auto"/>
        <w:jc w:val="center"/>
        <w:rPr>
          <w:sz w:val="36"/>
          <w:szCs w:val="36"/>
        </w:rPr>
      </w:pPr>
    </w:p>
    <w:p w14:paraId="735461A7" w14:textId="77777777" w:rsidR="003A2AD9" w:rsidRDefault="003A2AD9">
      <w:pPr>
        <w:widowControl/>
        <w:spacing w:line="360" w:lineRule="auto"/>
        <w:jc w:val="center"/>
        <w:rPr>
          <w:sz w:val="36"/>
          <w:szCs w:val="36"/>
        </w:rPr>
      </w:pPr>
    </w:p>
    <w:p w14:paraId="07334140" w14:textId="77777777" w:rsidR="003A2AD9" w:rsidRDefault="003A2AD9">
      <w:pPr>
        <w:widowControl/>
        <w:spacing w:line="360" w:lineRule="auto"/>
        <w:jc w:val="center"/>
        <w:rPr>
          <w:sz w:val="36"/>
          <w:szCs w:val="36"/>
        </w:rPr>
      </w:pPr>
    </w:p>
    <w:p w14:paraId="545AF836" w14:textId="77777777" w:rsidR="003A2AD9" w:rsidRDefault="003A2AD9">
      <w:pPr>
        <w:widowControl/>
        <w:spacing w:line="360" w:lineRule="auto"/>
        <w:jc w:val="center"/>
        <w:rPr>
          <w:sz w:val="36"/>
          <w:szCs w:val="36"/>
        </w:rPr>
      </w:pPr>
    </w:p>
    <w:p w14:paraId="40F0FFCA" w14:textId="77777777" w:rsidR="003A2AD9" w:rsidRDefault="00EC45BF">
      <w:pPr>
        <w:widowControl/>
        <w:spacing w:line="360" w:lineRule="auto"/>
        <w:jc w:val="center"/>
        <w:rPr>
          <w:sz w:val="28"/>
          <w:szCs w:val="28"/>
        </w:rPr>
      </w:pPr>
      <w:r>
        <w:rPr>
          <w:sz w:val="28"/>
          <w:szCs w:val="28"/>
        </w:rPr>
        <w:t>规范起草工作组</w:t>
      </w:r>
    </w:p>
    <w:p w14:paraId="7891CFDB" w14:textId="77777777" w:rsidR="003A2AD9" w:rsidRDefault="00EC45BF">
      <w:pPr>
        <w:widowControl/>
        <w:spacing w:line="360" w:lineRule="auto"/>
        <w:jc w:val="center"/>
        <w:rPr>
          <w:sz w:val="28"/>
          <w:szCs w:val="28"/>
        </w:rPr>
      </w:pPr>
      <w:r>
        <w:rPr>
          <w:sz w:val="28"/>
          <w:szCs w:val="28"/>
        </w:rPr>
        <w:t>2025</w:t>
      </w:r>
      <w:r>
        <w:rPr>
          <w:sz w:val="28"/>
          <w:szCs w:val="28"/>
        </w:rPr>
        <w:t>年</w:t>
      </w:r>
      <w:r>
        <w:rPr>
          <w:sz w:val="28"/>
          <w:szCs w:val="28"/>
        </w:rPr>
        <w:t>4</w:t>
      </w:r>
      <w:r>
        <w:rPr>
          <w:sz w:val="28"/>
          <w:szCs w:val="28"/>
        </w:rPr>
        <w:t>月</w:t>
      </w:r>
    </w:p>
    <w:bookmarkEnd w:id="0"/>
    <w:bookmarkEnd w:id="1"/>
    <w:p w14:paraId="0CDFFED8" w14:textId="77777777" w:rsidR="003A2AD9" w:rsidRDefault="00EC45BF">
      <w:pPr>
        <w:pStyle w:val="1"/>
        <w:ind w:firstLineChars="0" w:firstLine="0"/>
        <w:jc w:val="left"/>
        <w:rPr>
          <w:rStyle w:val="af7"/>
          <w:rFonts w:ascii="Times New Roman" w:eastAsia="黑体" w:hAnsi="Times New Roman"/>
          <w:b/>
          <w:bCs/>
          <w:sz w:val="28"/>
          <w:szCs w:val="21"/>
        </w:rPr>
      </w:pPr>
      <w:r>
        <w:rPr>
          <w:rStyle w:val="af7"/>
          <w:rFonts w:ascii="Times New Roman" w:eastAsia="黑体" w:hAnsi="Times New Roman"/>
          <w:b/>
          <w:bCs/>
          <w:sz w:val="28"/>
          <w:szCs w:val="21"/>
        </w:rPr>
        <w:lastRenderedPageBreak/>
        <w:t xml:space="preserve">1. </w:t>
      </w:r>
      <w:r>
        <w:rPr>
          <w:rStyle w:val="af7"/>
          <w:rFonts w:ascii="Times New Roman" w:eastAsia="黑体" w:hAnsi="Times New Roman"/>
          <w:b/>
          <w:bCs/>
          <w:sz w:val="28"/>
          <w:szCs w:val="21"/>
        </w:rPr>
        <w:t>测量的概述</w:t>
      </w:r>
    </w:p>
    <w:p w14:paraId="084068BB" w14:textId="77777777" w:rsidR="003A2AD9" w:rsidRDefault="00EC45BF">
      <w:pPr>
        <w:pStyle w:val="2"/>
        <w:numPr>
          <w:ilvl w:val="1"/>
          <w:numId w:val="2"/>
        </w:numPr>
        <w:spacing w:line="480" w:lineRule="auto"/>
        <w:jc w:val="both"/>
        <w:rPr>
          <w:rStyle w:val="af7"/>
          <w:rFonts w:ascii="Times New Roman" w:eastAsia="黑体" w:hAnsi="Times New Roman"/>
        </w:rPr>
      </w:pPr>
      <w:r>
        <w:rPr>
          <w:rStyle w:val="af7"/>
          <w:rFonts w:ascii="Times New Roman" w:eastAsia="黑体" w:hAnsi="Times New Roman"/>
        </w:rPr>
        <w:t>被测对象和被测量</w:t>
      </w:r>
    </w:p>
    <w:p w14:paraId="29FE939E" w14:textId="77777777" w:rsidR="003A2AD9" w:rsidRDefault="00EC45BF">
      <w:pPr>
        <w:pStyle w:val="aff2"/>
        <w:spacing w:beforeLines="50" w:before="156" w:line="276" w:lineRule="auto"/>
        <w:ind w:left="442" w:firstLineChars="0" w:firstLine="0"/>
        <w:rPr>
          <w:rFonts w:eastAsia="仿宋"/>
          <w:sz w:val="24"/>
          <w:szCs w:val="24"/>
        </w:rPr>
      </w:pPr>
      <w:r>
        <w:rPr>
          <w:rFonts w:eastAsia="仿宋"/>
          <w:sz w:val="24"/>
          <w:szCs w:val="24"/>
        </w:rPr>
        <w:t>（</w:t>
      </w:r>
      <w:r>
        <w:rPr>
          <w:rFonts w:eastAsia="仿宋"/>
          <w:sz w:val="24"/>
          <w:szCs w:val="24"/>
        </w:rPr>
        <w:t>1</w:t>
      </w:r>
      <w:r>
        <w:rPr>
          <w:rFonts w:eastAsia="仿宋"/>
          <w:sz w:val="24"/>
          <w:szCs w:val="24"/>
        </w:rPr>
        <w:t>）被测对象</w:t>
      </w:r>
    </w:p>
    <w:p w14:paraId="2671EB64" w14:textId="77777777" w:rsidR="003A2AD9" w:rsidRDefault="00EC45BF">
      <w:pPr>
        <w:spacing w:line="360" w:lineRule="auto"/>
        <w:ind w:firstLineChars="200" w:firstLine="480"/>
        <w:rPr>
          <w:sz w:val="24"/>
          <w:szCs w:val="24"/>
        </w:rPr>
      </w:pPr>
      <w:r>
        <w:rPr>
          <w:sz w:val="24"/>
          <w:szCs w:val="24"/>
        </w:rPr>
        <w:t>材料摩擦磨损试验机，主要涵盖往复式摩擦磨损试验机和切向微动磨损试验机，结构形式如图</w:t>
      </w:r>
      <w:r>
        <w:rPr>
          <w:sz w:val="24"/>
          <w:szCs w:val="24"/>
        </w:rPr>
        <w:t>1</w:t>
      </w:r>
      <w:r>
        <w:rPr>
          <w:sz w:val="24"/>
          <w:szCs w:val="24"/>
        </w:rPr>
        <w:t>所示。其工作原理为：法向力（</w:t>
      </w:r>
      <w:proofErr w:type="spellStart"/>
      <w:r>
        <w:rPr>
          <w:i/>
          <w:iCs/>
          <w:sz w:val="24"/>
          <w:szCs w:val="24"/>
        </w:rPr>
        <w:t>F</w:t>
      </w:r>
      <w:r>
        <w:rPr>
          <w:i/>
          <w:iCs/>
          <w:sz w:val="24"/>
          <w:szCs w:val="24"/>
          <w:vertAlign w:val="subscript"/>
        </w:rPr>
        <w:t>n</w:t>
      </w:r>
      <w:proofErr w:type="spellEnd"/>
      <w:r>
        <w:rPr>
          <w:sz w:val="24"/>
          <w:szCs w:val="24"/>
        </w:rPr>
        <w:t>）作用在上试样加载端，使上下对</w:t>
      </w:r>
      <w:proofErr w:type="gramStart"/>
      <w:r>
        <w:rPr>
          <w:sz w:val="24"/>
          <w:szCs w:val="24"/>
        </w:rPr>
        <w:t>磨副试样</w:t>
      </w:r>
      <w:proofErr w:type="gramEnd"/>
      <w:r>
        <w:rPr>
          <w:sz w:val="24"/>
          <w:szCs w:val="24"/>
        </w:rPr>
        <w:t>以恒定载荷接触；下试样在位移驱动机构作用下产生往复相对位移（</w:t>
      </w:r>
      <w:r>
        <w:rPr>
          <w:i/>
          <w:iCs/>
          <w:sz w:val="24"/>
          <w:szCs w:val="24"/>
        </w:rPr>
        <w:t>D</w:t>
      </w:r>
      <w:r>
        <w:rPr>
          <w:sz w:val="24"/>
          <w:szCs w:val="24"/>
        </w:rPr>
        <w:t>），从而使上下试样产生相对滑动，以测量其摩擦磨损性能。由于上试样加载</w:t>
      </w:r>
      <w:proofErr w:type="gramStart"/>
      <w:r>
        <w:rPr>
          <w:sz w:val="24"/>
          <w:szCs w:val="24"/>
        </w:rPr>
        <w:t>杆及其</w:t>
      </w:r>
      <w:proofErr w:type="gramEnd"/>
      <w:r>
        <w:rPr>
          <w:sz w:val="24"/>
          <w:szCs w:val="24"/>
        </w:rPr>
        <w:t>结构具有一定的装配间隙或柔性（刚度不足），导致试验过程中上试样产生切向摆动（位移为</w:t>
      </w:r>
      <w:r>
        <w:rPr>
          <w:rFonts w:ascii="Cambria Math" w:hAnsi="Cambria Math" w:cs="Cambria Math"/>
          <w:i/>
          <w:iCs/>
          <w:sz w:val="24"/>
          <w:szCs w:val="24"/>
        </w:rPr>
        <w:t>△</w:t>
      </w:r>
      <w:r>
        <w:rPr>
          <w:i/>
          <w:iCs/>
          <w:sz w:val="24"/>
          <w:szCs w:val="24"/>
        </w:rPr>
        <w:t>d</w:t>
      </w:r>
      <w:r>
        <w:rPr>
          <w:sz w:val="24"/>
          <w:szCs w:val="24"/>
        </w:rPr>
        <w:t>），则直接影响</w:t>
      </w:r>
      <w:proofErr w:type="gramStart"/>
      <w:r>
        <w:rPr>
          <w:sz w:val="24"/>
          <w:szCs w:val="24"/>
        </w:rPr>
        <w:t>对磨副的</w:t>
      </w:r>
      <w:proofErr w:type="gramEnd"/>
      <w:r>
        <w:rPr>
          <w:sz w:val="24"/>
          <w:szCs w:val="24"/>
        </w:rPr>
        <w:t>材料相对滑移量（图</w:t>
      </w:r>
      <w:r>
        <w:rPr>
          <w:sz w:val="24"/>
          <w:szCs w:val="24"/>
        </w:rPr>
        <w:t>1</w:t>
      </w:r>
      <w:r>
        <w:rPr>
          <w:sz w:val="24"/>
          <w:szCs w:val="24"/>
        </w:rPr>
        <w:t>所示）。</w:t>
      </w:r>
    </w:p>
    <w:p w14:paraId="7B6030BE" w14:textId="77777777" w:rsidR="003A2AD9" w:rsidRDefault="00EC45BF">
      <w:pPr>
        <w:pStyle w:val="aff2"/>
        <w:spacing w:beforeLines="50" w:before="156" w:line="276" w:lineRule="auto"/>
        <w:ind w:left="442" w:firstLineChars="0" w:firstLine="0"/>
        <w:rPr>
          <w:rFonts w:eastAsia="仿宋"/>
          <w:sz w:val="24"/>
          <w:szCs w:val="24"/>
        </w:rPr>
      </w:pPr>
      <w:r>
        <w:rPr>
          <w:rFonts w:eastAsia="仿宋"/>
          <w:sz w:val="24"/>
          <w:szCs w:val="24"/>
        </w:rPr>
        <w:t>（</w:t>
      </w:r>
      <w:r>
        <w:rPr>
          <w:rFonts w:eastAsia="仿宋"/>
          <w:sz w:val="24"/>
          <w:szCs w:val="24"/>
        </w:rPr>
        <w:t>2</w:t>
      </w:r>
      <w:r>
        <w:rPr>
          <w:rFonts w:eastAsia="仿宋"/>
          <w:sz w:val="24"/>
          <w:szCs w:val="24"/>
        </w:rPr>
        <w:t>）被测量</w:t>
      </w:r>
    </w:p>
    <w:p w14:paraId="343AEBED" w14:textId="77777777" w:rsidR="003A2AD9" w:rsidRDefault="00EC45BF">
      <w:pPr>
        <w:spacing w:line="360" w:lineRule="auto"/>
        <w:ind w:firstLineChars="200" w:firstLine="480"/>
        <w:rPr>
          <w:sz w:val="24"/>
          <w:szCs w:val="24"/>
        </w:rPr>
      </w:pPr>
      <w:r>
        <w:rPr>
          <w:sz w:val="24"/>
          <w:szCs w:val="24"/>
        </w:rPr>
        <w:t>材料摩擦磨损试验机的系统切向刚度，即：上试样加载</w:t>
      </w:r>
      <w:proofErr w:type="gramStart"/>
      <w:r>
        <w:rPr>
          <w:sz w:val="24"/>
          <w:szCs w:val="24"/>
        </w:rPr>
        <w:t>端结构</w:t>
      </w:r>
      <w:proofErr w:type="gramEnd"/>
      <w:r>
        <w:rPr>
          <w:sz w:val="24"/>
          <w:szCs w:val="24"/>
        </w:rPr>
        <w:t>产生单位形变量（</w:t>
      </w:r>
      <w:r>
        <w:rPr>
          <w:rFonts w:ascii="Cambria Math" w:hAnsi="Cambria Math" w:cs="Cambria Math"/>
          <w:sz w:val="24"/>
          <w:szCs w:val="24"/>
        </w:rPr>
        <w:t>△</w:t>
      </w:r>
      <w:r>
        <w:rPr>
          <w:i/>
          <w:iCs/>
          <w:sz w:val="24"/>
          <w:szCs w:val="24"/>
        </w:rPr>
        <w:t>d</w:t>
      </w:r>
      <w:r>
        <w:rPr>
          <w:sz w:val="24"/>
          <w:szCs w:val="24"/>
        </w:rPr>
        <w:t>）所需要的切向力（</w:t>
      </w:r>
      <w:r>
        <w:rPr>
          <w:i/>
          <w:iCs/>
          <w:sz w:val="24"/>
          <w:szCs w:val="24"/>
        </w:rPr>
        <w:t>F</w:t>
      </w:r>
      <w:r>
        <w:rPr>
          <w:i/>
          <w:iCs/>
          <w:sz w:val="24"/>
          <w:szCs w:val="24"/>
          <w:vertAlign w:val="subscript"/>
        </w:rPr>
        <w:t>t</w:t>
      </w:r>
      <w:r>
        <w:rPr>
          <w:sz w:val="24"/>
          <w:szCs w:val="24"/>
        </w:rPr>
        <w:t>）。不同法向载荷作用下的切向力和系统变形量呈线性相关，可用式（</w:t>
      </w:r>
      <w:r>
        <w:rPr>
          <w:sz w:val="24"/>
          <w:szCs w:val="24"/>
        </w:rPr>
        <w:t>1</w:t>
      </w:r>
      <w:r>
        <w:rPr>
          <w:sz w:val="24"/>
          <w:szCs w:val="24"/>
        </w:rPr>
        <w:t>）表示，其中系数</w:t>
      </w:r>
      <w:r>
        <w:rPr>
          <w:i/>
          <w:iCs/>
          <w:sz w:val="24"/>
          <w:szCs w:val="24"/>
        </w:rPr>
        <w:t>K</w:t>
      </w:r>
      <w:r>
        <w:rPr>
          <w:sz w:val="24"/>
          <w:szCs w:val="24"/>
        </w:rPr>
        <w:t>即为试验机的切向系统刚度值。</w:t>
      </w:r>
    </w:p>
    <w:p w14:paraId="5379A329" w14:textId="77777777" w:rsidR="003A2AD9" w:rsidRDefault="00EC45BF">
      <w:pPr>
        <w:spacing w:beforeLines="100" w:before="312"/>
        <w:jc w:val="right"/>
        <w:rPr>
          <w:sz w:val="24"/>
          <w:szCs w:val="24"/>
        </w:rPr>
      </w:pPr>
      <w:r>
        <w:rPr>
          <w:i/>
          <w:iCs/>
          <w:sz w:val="24"/>
          <w:szCs w:val="24"/>
        </w:rPr>
        <w:t>F</w:t>
      </w:r>
      <w:r>
        <w:rPr>
          <w:i/>
          <w:iCs/>
          <w:sz w:val="24"/>
          <w:szCs w:val="24"/>
          <w:vertAlign w:val="subscript"/>
        </w:rPr>
        <w:t>t</w:t>
      </w:r>
      <w:r>
        <w:rPr>
          <w:i/>
          <w:iCs/>
          <w:sz w:val="24"/>
          <w:szCs w:val="24"/>
        </w:rPr>
        <w:t xml:space="preserve"> = K▪</w:t>
      </w:r>
      <w:r>
        <w:rPr>
          <w:rFonts w:ascii="Cambria Math" w:hAnsi="Cambria Math" w:cs="Cambria Math"/>
          <w:i/>
          <w:iCs/>
          <w:sz w:val="24"/>
          <w:szCs w:val="24"/>
        </w:rPr>
        <w:t>△</w:t>
      </w:r>
      <w:r>
        <w:rPr>
          <w:i/>
          <w:iCs/>
          <w:sz w:val="24"/>
          <w:szCs w:val="24"/>
        </w:rPr>
        <w:t xml:space="preserve">d                         </w:t>
      </w:r>
      <w:r>
        <w:rPr>
          <w:sz w:val="24"/>
          <w:szCs w:val="24"/>
        </w:rPr>
        <w:t>（</w:t>
      </w:r>
      <w:r>
        <w:rPr>
          <w:sz w:val="24"/>
          <w:szCs w:val="24"/>
        </w:rPr>
        <w:t>1</w:t>
      </w:r>
      <w:r>
        <w:rPr>
          <w:sz w:val="24"/>
          <w:szCs w:val="24"/>
        </w:rPr>
        <w:t>）</w:t>
      </w:r>
    </w:p>
    <w:p w14:paraId="7C754158" w14:textId="77777777" w:rsidR="003A2AD9" w:rsidRDefault="00EC45BF">
      <w:pPr>
        <w:spacing w:line="276" w:lineRule="auto"/>
        <w:jc w:val="center"/>
      </w:pPr>
      <w:r>
        <w:rPr>
          <w:noProof/>
          <w:sz w:val="22"/>
          <w:szCs w:val="22"/>
        </w:rPr>
        <w:drawing>
          <wp:inline distT="0" distB="0" distL="0" distR="0" wp14:anchorId="77719049" wp14:editId="5AB92E10">
            <wp:extent cx="4091305" cy="1648460"/>
            <wp:effectExtent l="0" t="0" r="0" b="8890"/>
            <wp:docPr id="12966677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667740" name="图片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091305" cy="1648460"/>
                    </a:xfrm>
                    <a:prstGeom prst="rect">
                      <a:avLst/>
                    </a:prstGeom>
                    <a:noFill/>
                    <a:ln>
                      <a:noFill/>
                    </a:ln>
                    <a:effectLst/>
                  </pic:spPr>
                </pic:pic>
              </a:graphicData>
            </a:graphic>
          </wp:inline>
        </w:drawing>
      </w:r>
    </w:p>
    <w:p w14:paraId="3958CAED" w14:textId="77777777" w:rsidR="003A2AD9" w:rsidRDefault="00EC45BF">
      <w:pPr>
        <w:jc w:val="center"/>
      </w:pPr>
      <w:r>
        <w:t>图</w:t>
      </w:r>
      <w:r>
        <w:t xml:space="preserve">1 </w:t>
      </w:r>
      <w:r>
        <w:t>往复滑动</w:t>
      </w:r>
      <w:r>
        <w:t>/</w:t>
      </w:r>
      <w:r>
        <w:t>微动磨损试验机结构形式及系统切向刚度的影响</w:t>
      </w:r>
    </w:p>
    <w:p w14:paraId="1E6DA69D" w14:textId="77777777" w:rsidR="003A2AD9" w:rsidRDefault="00EC45BF">
      <w:pPr>
        <w:spacing w:beforeLines="50" w:before="156" w:line="300" w:lineRule="auto"/>
        <w:jc w:val="center"/>
        <w:rPr>
          <w:sz w:val="24"/>
          <w:szCs w:val="24"/>
        </w:rPr>
      </w:pPr>
      <w:r>
        <w:rPr>
          <w:noProof/>
          <w:sz w:val="24"/>
          <w:szCs w:val="24"/>
        </w:rPr>
        <w:drawing>
          <wp:inline distT="0" distB="0" distL="0" distR="0" wp14:anchorId="0D290B3C" wp14:editId="7AA0B417">
            <wp:extent cx="2878455" cy="1351280"/>
            <wp:effectExtent l="0" t="0" r="0" b="1270"/>
            <wp:docPr id="10665025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502570" name="图片 6"/>
                    <pic:cNvPicPr>
                      <a:picLocks noChangeAspect="1" noChangeArrowheads="1"/>
                    </pic:cNvPicPr>
                  </pic:nvPicPr>
                  <pic:blipFill>
                    <a:blip r:embed="rId9" cstate="print">
                      <a:extLst>
                        <a:ext uri="{28A0092B-C50C-407E-A947-70E740481C1C}">
                          <a14:useLocalDpi xmlns:a14="http://schemas.microsoft.com/office/drawing/2010/main" val="0"/>
                        </a:ext>
                      </a:extLst>
                    </a:blip>
                    <a:srcRect b="5307"/>
                    <a:stretch>
                      <a:fillRect/>
                    </a:stretch>
                  </pic:blipFill>
                  <pic:spPr>
                    <a:xfrm>
                      <a:off x="0" y="0"/>
                      <a:ext cx="2880000" cy="1352174"/>
                    </a:xfrm>
                    <a:prstGeom prst="rect">
                      <a:avLst/>
                    </a:prstGeom>
                    <a:noFill/>
                    <a:ln>
                      <a:noFill/>
                    </a:ln>
                  </pic:spPr>
                </pic:pic>
              </a:graphicData>
            </a:graphic>
          </wp:inline>
        </w:drawing>
      </w:r>
    </w:p>
    <w:p w14:paraId="6F9D9792" w14:textId="77777777" w:rsidR="003A2AD9" w:rsidRDefault="00EC45BF">
      <w:pPr>
        <w:jc w:val="center"/>
      </w:pPr>
      <w:r>
        <w:t>图</w:t>
      </w:r>
      <w:r>
        <w:t xml:space="preserve">2 </w:t>
      </w:r>
      <w:r>
        <w:t>系统切向刚度的测量及表示</w:t>
      </w:r>
    </w:p>
    <w:p w14:paraId="0BCCA145" w14:textId="77777777" w:rsidR="003A2AD9" w:rsidRDefault="00EC45BF">
      <w:pPr>
        <w:pStyle w:val="2"/>
        <w:numPr>
          <w:ilvl w:val="1"/>
          <w:numId w:val="2"/>
        </w:numPr>
        <w:spacing w:line="480" w:lineRule="auto"/>
        <w:jc w:val="both"/>
        <w:rPr>
          <w:rStyle w:val="af7"/>
          <w:rFonts w:ascii="Times New Roman" w:eastAsia="黑体" w:hAnsi="Times New Roman"/>
        </w:rPr>
      </w:pPr>
      <w:r>
        <w:rPr>
          <w:rStyle w:val="af7"/>
          <w:rFonts w:ascii="Times New Roman" w:eastAsia="黑体" w:hAnsi="Times New Roman"/>
        </w:rPr>
        <w:t>测量原理和方法</w:t>
      </w:r>
    </w:p>
    <w:p w14:paraId="445396D4" w14:textId="77777777" w:rsidR="003A2AD9" w:rsidRDefault="00EC45BF">
      <w:pPr>
        <w:spacing w:line="360" w:lineRule="auto"/>
        <w:ind w:firstLineChars="200" w:firstLine="480"/>
      </w:pPr>
      <w:r>
        <w:rPr>
          <w:sz w:val="24"/>
          <w:szCs w:val="24"/>
        </w:rPr>
        <w:t>如图</w:t>
      </w:r>
      <w:r>
        <w:rPr>
          <w:sz w:val="24"/>
          <w:szCs w:val="24"/>
        </w:rPr>
        <w:t>1</w:t>
      </w:r>
      <w:r>
        <w:rPr>
          <w:sz w:val="24"/>
          <w:szCs w:val="24"/>
        </w:rPr>
        <w:t>和式（</w:t>
      </w:r>
      <w:r>
        <w:rPr>
          <w:sz w:val="24"/>
          <w:szCs w:val="24"/>
        </w:rPr>
        <w:t>1</w:t>
      </w:r>
      <w:r>
        <w:rPr>
          <w:sz w:val="24"/>
          <w:szCs w:val="24"/>
        </w:rPr>
        <w:t>）所示，施加的切向力（</w:t>
      </w:r>
      <w:r>
        <w:rPr>
          <w:i/>
          <w:iCs/>
          <w:sz w:val="24"/>
          <w:szCs w:val="24"/>
        </w:rPr>
        <w:t>F</w:t>
      </w:r>
      <w:r>
        <w:rPr>
          <w:i/>
          <w:iCs/>
          <w:sz w:val="24"/>
          <w:szCs w:val="24"/>
          <w:vertAlign w:val="subscript"/>
        </w:rPr>
        <w:t>t</w:t>
      </w:r>
      <w:r>
        <w:rPr>
          <w:sz w:val="24"/>
          <w:szCs w:val="24"/>
        </w:rPr>
        <w:t>）和系统加载杆变形量（</w:t>
      </w:r>
      <w:r>
        <w:rPr>
          <w:rFonts w:ascii="Cambria Math" w:hAnsi="Cambria Math" w:cs="Cambria Math"/>
          <w:sz w:val="24"/>
          <w:szCs w:val="24"/>
        </w:rPr>
        <w:t>△</w:t>
      </w:r>
      <w:r>
        <w:rPr>
          <w:i/>
          <w:iCs/>
          <w:sz w:val="24"/>
          <w:szCs w:val="24"/>
        </w:rPr>
        <w:t>d</w:t>
      </w:r>
      <w:r>
        <w:rPr>
          <w:sz w:val="24"/>
          <w:szCs w:val="24"/>
        </w:rPr>
        <w:t>）之间呈线</w:t>
      </w:r>
      <w:r>
        <w:rPr>
          <w:sz w:val="24"/>
          <w:szCs w:val="24"/>
        </w:rPr>
        <w:lastRenderedPageBreak/>
        <w:t>性相关。因此，采用间接测量法，通过在被测试验机的对</w:t>
      </w:r>
      <w:proofErr w:type="gramStart"/>
      <w:r>
        <w:rPr>
          <w:sz w:val="24"/>
          <w:szCs w:val="24"/>
        </w:rPr>
        <w:t>磨副试样固定端</w:t>
      </w:r>
      <w:proofErr w:type="gramEnd"/>
      <w:r>
        <w:rPr>
          <w:sz w:val="24"/>
          <w:szCs w:val="24"/>
        </w:rPr>
        <w:t>施加一定的切向力，并测量其对应产生的变形量，即可由式（</w:t>
      </w:r>
      <w:r>
        <w:rPr>
          <w:sz w:val="24"/>
          <w:szCs w:val="24"/>
        </w:rPr>
        <w:t>1</w:t>
      </w:r>
      <w:r>
        <w:rPr>
          <w:sz w:val="24"/>
          <w:szCs w:val="24"/>
        </w:rPr>
        <w:t>）计算得到被测量刚度值</w:t>
      </w:r>
      <w:r>
        <w:rPr>
          <w:i/>
          <w:iCs/>
          <w:sz w:val="24"/>
          <w:szCs w:val="24"/>
        </w:rPr>
        <w:t>K</w:t>
      </w:r>
      <w:r>
        <w:rPr>
          <w:sz w:val="24"/>
          <w:szCs w:val="24"/>
        </w:rPr>
        <w:t>。</w:t>
      </w:r>
    </w:p>
    <w:p w14:paraId="55CE16C9" w14:textId="77777777" w:rsidR="003A2AD9" w:rsidRDefault="00EC45BF">
      <w:pPr>
        <w:pStyle w:val="2"/>
        <w:numPr>
          <w:ilvl w:val="1"/>
          <w:numId w:val="2"/>
        </w:numPr>
        <w:spacing w:line="480" w:lineRule="auto"/>
        <w:jc w:val="both"/>
        <w:rPr>
          <w:rStyle w:val="af7"/>
          <w:rFonts w:ascii="Times New Roman" w:eastAsia="黑体" w:hAnsi="Times New Roman"/>
        </w:rPr>
      </w:pPr>
      <w:r>
        <w:rPr>
          <w:rStyle w:val="af7"/>
          <w:rFonts w:ascii="Times New Roman" w:eastAsia="黑体" w:hAnsi="Times New Roman"/>
        </w:rPr>
        <w:t>测量仪器及环境</w:t>
      </w:r>
    </w:p>
    <w:p w14:paraId="5E4CF9B4" w14:textId="77777777" w:rsidR="003A2AD9" w:rsidRDefault="00EC45BF">
      <w:pPr>
        <w:pStyle w:val="aff2"/>
        <w:numPr>
          <w:ilvl w:val="0"/>
          <w:numId w:val="3"/>
        </w:numPr>
        <w:spacing w:beforeLines="50" w:before="156" w:line="276" w:lineRule="auto"/>
        <w:ind w:firstLineChars="0"/>
        <w:rPr>
          <w:rFonts w:eastAsia="仿宋"/>
          <w:sz w:val="24"/>
          <w:szCs w:val="24"/>
        </w:rPr>
      </w:pPr>
      <w:r>
        <w:rPr>
          <w:rFonts w:eastAsia="仿宋"/>
          <w:sz w:val="24"/>
          <w:szCs w:val="24"/>
        </w:rPr>
        <w:t>测量仪器</w:t>
      </w:r>
    </w:p>
    <w:p w14:paraId="4A1462AE" w14:textId="77777777" w:rsidR="003A2AD9" w:rsidRDefault="00EC45BF">
      <w:pPr>
        <w:spacing w:line="360" w:lineRule="auto"/>
        <w:ind w:firstLineChars="200" w:firstLine="480"/>
        <w:rPr>
          <w:sz w:val="24"/>
          <w:szCs w:val="24"/>
        </w:rPr>
      </w:pPr>
      <w:r>
        <w:rPr>
          <w:sz w:val="24"/>
          <w:szCs w:val="24"/>
        </w:rPr>
        <w:t>设计研制的</w:t>
      </w:r>
      <w:r>
        <w:rPr>
          <w:sz w:val="24"/>
          <w:szCs w:val="24"/>
        </w:rPr>
        <w:t>“</w:t>
      </w:r>
      <w:r>
        <w:rPr>
          <w:sz w:val="24"/>
          <w:szCs w:val="24"/>
        </w:rPr>
        <w:t>摩擦试验机系统切向刚度专用计量校准装置</w:t>
      </w:r>
      <w:r>
        <w:rPr>
          <w:sz w:val="24"/>
          <w:szCs w:val="24"/>
        </w:rPr>
        <w:t>”</w:t>
      </w:r>
      <w:r>
        <w:rPr>
          <w:sz w:val="24"/>
          <w:szCs w:val="24"/>
        </w:rPr>
        <w:t>，其内部核心测量器件为</w:t>
      </w:r>
      <w:r>
        <w:rPr>
          <w:sz w:val="24"/>
          <w:szCs w:val="24"/>
          <w:u w:val="single"/>
        </w:rPr>
        <w:t>光谱共焦传感器</w:t>
      </w:r>
      <w:r>
        <w:rPr>
          <w:sz w:val="24"/>
          <w:szCs w:val="24"/>
        </w:rPr>
        <w:t>和</w:t>
      </w:r>
      <w:r>
        <w:rPr>
          <w:sz w:val="24"/>
          <w:szCs w:val="24"/>
          <w:u w:val="single"/>
        </w:rPr>
        <w:t>力传感器</w:t>
      </w:r>
      <w:r>
        <w:rPr>
          <w:sz w:val="24"/>
          <w:szCs w:val="24"/>
        </w:rPr>
        <w:t>，分别用于结构变形量和</w:t>
      </w:r>
      <w:proofErr w:type="gramStart"/>
      <w:r>
        <w:rPr>
          <w:sz w:val="24"/>
          <w:szCs w:val="24"/>
        </w:rPr>
        <w:t>加载力</w:t>
      </w:r>
      <w:proofErr w:type="gramEnd"/>
      <w:r>
        <w:rPr>
          <w:sz w:val="24"/>
          <w:szCs w:val="24"/>
        </w:rPr>
        <w:t>的测量。该装置经由中国测试技术研究院测试校准，其测量不确定度为：</w:t>
      </w:r>
    </w:p>
    <w:p w14:paraId="0B1A8375" w14:textId="2152FA12" w:rsidR="003A2AD9" w:rsidRDefault="00EC45BF">
      <w:pPr>
        <w:spacing w:line="360" w:lineRule="auto"/>
        <w:ind w:firstLineChars="200" w:firstLine="480"/>
        <w:rPr>
          <w:sz w:val="24"/>
          <w:szCs w:val="24"/>
        </w:rPr>
      </w:pPr>
      <w:r>
        <w:rPr>
          <w:sz w:val="24"/>
          <w:szCs w:val="24"/>
        </w:rPr>
        <w:t>1</w:t>
      </w:r>
      <w:r>
        <w:rPr>
          <w:sz w:val="24"/>
          <w:szCs w:val="24"/>
        </w:rPr>
        <w:t>）光谱共焦传感器：</w:t>
      </w:r>
      <w:r>
        <w:rPr>
          <w:sz w:val="24"/>
          <w:szCs w:val="24"/>
        </w:rPr>
        <w:t>0</w:t>
      </w:r>
      <w:r>
        <w:rPr>
          <w:sz w:val="24"/>
          <w:szCs w:val="24"/>
        </w:rPr>
        <w:t>～</w:t>
      </w:r>
      <w:r>
        <w:rPr>
          <w:sz w:val="24"/>
          <w:szCs w:val="24"/>
        </w:rPr>
        <w:t>1mm</w:t>
      </w:r>
      <w:r>
        <w:rPr>
          <w:sz w:val="24"/>
          <w:szCs w:val="24"/>
        </w:rPr>
        <w:t>量程范围内测量不确定为</w:t>
      </w:r>
      <w:r>
        <w:rPr>
          <w:sz w:val="24"/>
          <w:szCs w:val="24"/>
        </w:rPr>
        <w:t>±</w:t>
      </w:r>
      <w:r>
        <w:rPr>
          <w:rFonts w:hint="eastAsia"/>
          <w:sz w:val="24"/>
          <w:szCs w:val="24"/>
        </w:rPr>
        <w:t>1.</w:t>
      </w:r>
      <w:r w:rsidR="00762294">
        <w:rPr>
          <w:rFonts w:hint="eastAsia"/>
          <w:sz w:val="24"/>
          <w:szCs w:val="24"/>
        </w:rPr>
        <w:t>0</w:t>
      </w:r>
      <w:r w:rsidR="00762294">
        <w:rPr>
          <w:rFonts w:hint="eastAsia"/>
          <w:sz w:val="24"/>
          <w:szCs w:val="24"/>
        </w:rPr>
        <w:t>2</w:t>
      </w:r>
      <w:r>
        <w:rPr>
          <w:sz w:val="24"/>
          <w:szCs w:val="24"/>
        </w:rPr>
        <w:t>μm</w:t>
      </w:r>
      <w:r>
        <w:rPr>
          <w:sz w:val="24"/>
          <w:szCs w:val="24"/>
        </w:rPr>
        <w:t>；</w:t>
      </w:r>
    </w:p>
    <w:p w14:paraId="1331D59B" w14:textId="7B906706" w:rsidR="003A2AD9" w:rsidRDefault="00EC45BF">
      <w:pPr>
        <w:spacing w:line="360" w:lineRule="auto"/>
        <w:ind w:firstLineChars="200" w:firstLine="480"/>
        <w:rPr>
          <w:sz w:val="24"/>
          <w:szCs w:val="24"/>
        </w:rPr>
      </w:pPr>
      <w:r>
        <w:rPr>
          <w:sz w:val="24"/>
          <w:szCs w:val="24"/>
        </w:rPr>
        <w:t>2</w:t>
      </w:r>
      <w:r>
        <w:rPr>
          <w:sz w:val="24"/>
          <w:szCs w:val="24"/>
        </w:rPr>
        <w:t>）力传感器：</w:t>
      </w:r>
      <w:r w:rsidR="005325F3">
        <w:rPr>
          <w:rFonts w:hint="eastAsia"/>
          <w:sz w:val="24"/>
          <w:szCs w:val="24"/>
        </w:rPr>
        <w:t>1</w:t>
      </w:r>
      <w:r>
        <w:rPr>
          <w:sz w:val="24"/>
          <w:szCs w:val="24"/>
        </w:rPr>
        <w:t>～</w:t>
      </w:r>
      <w:r>
        <w:rPr>
          <w:sz w:val="24"/>
          <w:szCs w:val="24"/>
        </w:rPr>
        <w:t>200N</w:t>
      </w:r>
      <w:r>
        <w:rPr>
          <w:sz w:val="24"/>
          <w:szCs w:val="24"/>
        </w:rPr>
        <w:t>量程范围内测量不确定度为</w:t>
      </w:r>
      <w:r w:rsidR="005325F3">
        <w:rPr>
          <w:sz w:val="24"/>
          <w:szCs w:val="24"/>
        </w:rPr>
        <w:t>±</w:t>
      </w:r>
      <w:r w:rsidR="005325F3">
        <w:rPr>
          <w:rFonts w:hint="eastAsia"/>
          <w:sz w:val="24"/>
          <w:szCs w:val="24"/>
        </w:rPr>
        <w:t>0.</w:t>
      </w:r>
      <w:r w:rsidR="00762294">
        <w:rPr>
          <w:rFonts w:hint="eastAsia"/>
          <w:sz w:val="24"/>
          <w:szCs w:val="24"/>
        </w:rPr>
        <w:t>32</w:t>
      </w:r>
      <w:r w:rsidR="005325F3">
        <w:rPr>
          <w:rFonts w:hint="eastAsia"/>
          <w:sz w:val="24"/>
          <w:szCs w:val="24"/>
        </w:rPr>
        <w:t>N</w:t>
      </w:r>
      <w:r>
        <w:rPr>
          <w:sz w:val="24"/>
          <w:szCs w:val="24"/>
        </w:rPr>
        <w:t>；</w:t>
      </w:r>
    </w:p>
    <w:p w14:paraId="79DC5453" w14:textId="77777777" w:rsidR="003A2AD9" w:rsidRDefault="00EC45BF">
      <w:pPr>
        <w:pStyle w:val="aff2"/>
        <w:spacing w:beforeLines="50" w:before="156" w:line="276" w:lineRule="auto"/>
        <w:ind w:left="442" w:firstLineChars="0" w:firstLine="0"/>
        <w:rPr>
          <w:rFonts w:eastAsia="仿宋"/>
          <w:sz w:val="24"/>
          <w:szCs w:val="24"/>
        </w:rPr>
      </w:pPr>
      <w:r>
        <w:rPr>
          <w:rFonts w:eastAsia="仿宋"/>
          <w:sz w:val="24"/>
          <w:szCs w:val="24"/>
        </w:rPr>
        <w:t>（</w:t>
      </w:r>
      <w:r>
        <w:rPr>
          <w:rFonts w:eastAsia="仿宋"/>
          <w:sz w:val="24"/>
          <w:szCs w:val="24"/>
        </w:rPr>
        <w:t>2</w:t>
      </w:r>
      <w:r>
        <w:rPr>
          <w:rFonts w:eastAsia="仿宋"/>
          <w:sz w:val="24"/>
          <w:szCs w:val="24"/>
        </w:rPr>
        <w:t>）环境条件</w:t>
      </w:r>
    </w:p>
    <w:p w14:paraId="149BFD20" w14:textId="77777777" w:rsidR="003A2AD9" w:rsidRDefault="00EC45BF">
      <w:pPr>
        <w:spacing w:line="360" w:lineRule="auto"/>
        <w:ind w:firstLineChars="200" w:firstLine="480"/>
        <w:rPr>
          <w:sz w:val="24"/>
          <w:szCs w:val="24"/>
        </w:rPr>
      </w:pPr>
      <w:r>
        <w:rPr>
          <w:sz w:val="24"/>
          <w:szCs w:val="24"/>
        </w:rPr>
        <w:t>1</w:t>
      </w:r>
      <w:r>
        <w:rPr>
          <w:sz w:val="24"/>
          <w:szCs w:val="24"/>
        </w:rPr>
        <w:t>）测试环境温度为</w:t>
      </w:r>
      <w:r>
        <w:rPr>
          <w:sz w:val="24"/>
          <w:szCs w:val="24"/>
        </w:rPr>
        <w:t>20℃±3℃</w:t>
      </w:r>
      <w:r>
        <w:rPr>
          <w:sz w:val="24"/>
          <w:szCs w:val="24"/>
        </w:rPr>
        <w:t>，相对湿度＜</w:t>
      </w:r>
      <w:r>
        <w:rPr>
          <w:sz w:val="24"/>
          <w:szCs w:val="24"/>
        </w:rPr>
        <w:t>80% RH</w:t>
      </w:r>
      <w:r>
        <w:rPr>
          <w:sz w:val="24"/>
          <w:szCs w:val="24"/>
        </w:rPr>
        <w:t>；</w:t>
      </w:r>
    </w:p>
    <w:p w14:paraId="3F4A699A" w14:textId="77777777" w:rsidR="003A2AD9" w:rsidRDefault="00EC45BF">
      <w:pPr>
        <w:spacing w:line="360" w:lineRule="auto"/>
        <w:ind w:firstLineChars="200" w:firstLine="480"/>
        <w:rPr>
          <w:sz w:val="24"/>
          <w:szCs w:val="24"/>
        </w:rPr>
      </w:pPr>
      <w:r>
        <w:rPr>
          <w:sz w:val="24"/>
          <w:szCs w:val="24"/>
        </w:rPr>
        <w:t>2</w:t>
      </w:r>
      <w:r>
        <w:rPr>
          <w:sz w:val="24"/>
          <w:szCs w:val="24"/>
        </w:rPr>
        <w:t>）测试应在无污染、振动、噪声和电磁干扰等环境中进行；</w:t>
      </w:r>
    </w:p>
    <w:p w14:paraId="24C1FC88" w14:textId="77777777" w:rsidR="003A2AD9" w:rsidRDefault="00EC45BF">
      <w:pPr>
        <w:pStyle w:val="2"/>
        <w:numPr>
          <w:ilvl w:val="1"/>
          <w:numId w:val="2"/>
        </w:numPr>
        <w:spacing w:line="480" w:lineRule="auto"/>
        <w:jc w:val="both"/>
        <w:rPr>
          <w:rStyle w:val="af7"/>
          <w:rFonts w:ascii="Times New Roman" w:eastAsia="黑体" w:hAnsi="Times New Roman"/>
        </w:rPr>
      </w:pPr>
      <w:r>
        <w:rPr>
          <w:rStyle w:val="af7"/>
          <w:rFonts w:ascii="Times New Roman" w:eastAsia="黑体" w:hAnsi="Times New Roman"/>
        </w:rPr>
        <w:t>测量程序</w:t>
      </w:r>
    </w:p>
    <w:p w14:paraId="4101C11A" w14:textId="77777777" w:rsidR="003A2AD9" w:rsidRDefault="00EC45BF">
      <w:pPr>
        <w:spacing w:line="360" w:lineRule="auto"/>
        <w:ind w:firstLineChars="200" w:firstLine="480"/>
        <w:rPr>
          <w:sz w:val="24"/>
          <w:szCs w:val="24"/>
        </w:rPr>
      </w:pPr>
      <w:r>
        <w:rPr>
          <w:sz w:val="24"/>
          <w:szCs w:val="24"/>
        </w:rPr>
        <w:t>按如图</w:t>
      </w:r>
      <w:r>
        <w:rPr>
          <w:sz w:val="24"/>
          <w:szCs w:val="24"/>
        </w:rPr>
        <w:t>3</w:t>
      </w:r>
      <w:r>
        <w:rPr>
          <w:sz w:val="24"/>
          <w:szCs w:val="24"/>
        </w:rPr>
        <w:t>所示的测量方案，对摩擦试验机的系统切向刚度进行测试校准。</w:t>
      </w:r>
    </w:p>
    <w:p w14:paraId="7B59D829" w14:textId="77777777" w:rsidR="003A2AD9" w:rsidRDefault="00EC45BF">
      <w:pPr>
        <w:jc w:val="center"/>
      </w:pPr>
      <w:r>
        <w:rPr>
          <w:noProof/>
        </w:rPr>
        <w:drawing>
          <wp:inline distT="0" distB="0" distL="114300" distR="114300" wp14:anchorId="0229D883" wp14:editId="1A63BA56">
            <wp:extent cx="5039995" cy="2294255"/>
            <wp:effectExtent l="0" t="0" r="8255"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5039995" cy="2294255"/>
                    </a:xfrm>
                    <a:prstGeom prst="rect">
                      <a:avLst/>
                    </a:prstGeom>
                    <a:noFill/>
                    <a:ln>
                      <a:noFill/>
                    </a:ln>
                  </pic:spPr>
                </pic:pic>
              </a:graphicData>
            </a:graphic>
          </wp:inline>
        </w:drawing>
      </w:r>
    </w:p>
    <w:p w14:paraId="40C6954E" w14:textId="77777777" w:rsidR="003A2AD9" w:rsidRDefault="00EC45BF">
      <w:pPr>
        <w:spacing w:line="324" w:lineRule="auto"/>
        <w:jc w:val="center"/>
      </w:pPr>
      <w:r>
        <w:t>图</w:t>
      </w:r>
      <w:r>
        <w:t xml:space="preserve">3 </w:t>
      </w:r>
      <w:r>
        <w:t>试验机系统切向刚度测量方案</w:t>
      </w:r>
    </w:p>
    <w:p w14:paraId="1D5AA748" w14:textId="77777777" w:rsidR="003A2AD9" w:rsidRDefault="00EC45BF">
      <w:pPr>
        <w:snapToGrid w:val="0"/>
        <w:spacing w:line="360" w:lineRule="auto"/>
        <w:ind w:firstLineChars="200" w:firstLine="480"/>
        <w:rPr>
          <w:sz w:val="24"/>
        </w:rPr>
      </w:pPr>
      <w:r>
        <w:rPr>
          <w:sz w:val="24"/>
        </w:rPr>
        <w:t>1</w:t>
      </w:r>
      <w:r>
        <w:rPr>
          <w:sz w:val="24"/>
        </w:rPr>
        <w:t>）校准装置安装</w:t>
      </w:r>
    </w:p>
    <w:p w14:paraId="39D035BF" w14:textId="77777777" w:rsidR="003A2AD9" w:rsidRDefault="00EC45BF">
      <w:pPr>
        <w:snapToGrid w:val="0"/>
        <w:spacing w:line="360" w:lineRule="auto"/>
        <w:ind w:firstLineChars="200" w:firstLine="480"/>
        <w:rPr>
          <w:sz w:val="24"/>
          <w:szCs w:val="24"/>
        </w:rPr>
      </w:pPr>
      <w:r>
        <w:rPr>
          <w:sz w:val="24"/>
          <w:szCs w:val="24"/>
        </w:rPr>
        <w:t>如图</w:t>
      </w:r>
      <w:r>
        <w:rPr>
          <w:sz w:val="24"/>
          <w:szCs w:val="24"/>
        </w:rPr>
        <w:t>3</w:t>
      </w:r>
      <w:r>
        <w:rPr>
          <w:sz w:val="24"/>
          <w:szCs w:val="24"/>
        </w:rPr>
        <w:t>所示，采用摩擦试验机系统刚度专用校准装置对试验机系统切向刚度进行测试校准。</w:t>
      </w:r>
      <w:bookmarkStart w:id="2" w:name="_Hlk155636573"/>
      <w:r>
        <w:rPr>
          <w:sz w:val="24"/>
          <w:szCs w:val="24"/>
        </w:rPr>
        <w:t>刚度校准装置内置力传感器、光谱共焦传感器均由中国测试技术研究院标定完成。校准装置由伺服电机驱动施加恒定推力，并通过力传感器对推力进行实时测量与反馈控制，集成在校准装置的光谱共焦传感器监测加载杆的变形量。测试前需将测试校准装置的加载杆与试验机法向加载端（上部试样）刚性连接，校准装置基座与试验机底座</w:t>
      </w:r>
      <w:r>
        <w:rPr>
          <w:sz w:val="24"/>
          <w:szCs w:val="24"/>
        </w:rPr>
        <w:lastRenderedPageBreak/>
        <w:t>连接固定。</w:t>
      </w:r>
      <w:bookmarkEnd w:id="2"/>
    </w:p>
    <w:p w14:paraId="03AAA9E5" w14:textId="77777777" w:rsidR="003A2AD9" w:rsidRDefault="00EC45BF">
      <w:pPr>
        <w:snapToGrid w:val="0"/>
        <w:spacing w:line="360" w:lineRule="auto"/>
        <w:ind w:firstLineChars="200" w:firstLine="480"/>
        <w:rPr>
          <w:sz w:val="24"/>
        </w:rPr>
      </w:pPr>
      <w:r>
        <w:rPr>
          <w:sz w:val="24"/>
        </w:rPr>
        <w:t>2</w:t>
      </w:r>
      <w:r>
        <w:rPr>
          <w:sz w:val="24"/>
        </w:rPr>
        <w:t>）参数设置</w:t>
      </w:r>
    </w:p>
    <w:p w14:paraId="454470EF" w14:textId="77777777" w:rsidR="003A2AD9" w:rsidRDefault="00EC45BF">
      <w:pPr>
        <w:snapToGrid w:val="0"/>
        <w:spacing w:line="360" w:lineRule="auto"/>
        <w:ind w:firstLineChars="200" w:firstLine="480"/>
        <w:rPr>
          <w:sz w:val="24"/>
          <w:szCs w:val="24"/>
        </w:rPr>
      </w:pPr>
      <w:proofErr w:type="gramStart"/>
      <w:r>
        <w:rPr>
          <w:sz w:val="24"/>
          <w:szCs w:val="24"/>
        </w:rPr>
        <w:t>按试验</w:t>
      </w:r>
      <w:proofErr w:type="gramEnd"/>
      <w:r>
        <w:rPr>
          <w:sz w:val="24"/>
          <w:szCs w:val="24"/>
        </w:rPr>
        <w:t>机摩擦力传感器满量程内的</w:t>
      </w:r>
      <w:r>
        <w:rPr>
          <w:sz w:val="24"/>
          <w:szCs w:val="24"/>
        </w:rPr>
        <w:t>5</w:t>
      </w:r>
      <w:r>
        <w:rPr>
          <w:sz w:val="24"/>
          <w:szCs w:val="24"/>
        </w:rPr>
        <w:t>个</w:t>
      </w:r>
      <w:r>
        <w:rPr>
          <w:sz w:val="24"/>
        </w:rPr>
        <w:t>点作为切向力</w:t>
      </w:r>
      <w:r>
        <w:rPr>
          <w:i/>
          <w:iCs/>
          <w:sz w:val="24"/>
          <w:szCs w:val="24"/>
        </w:rPr>
        <w:t>F</w:t>
      </w:r>
      <w:r>
        <w:rPr>
          <w:sz w:val="24"/>
          <w:szCs w:val="24"/>
          <w:vertAlign w:val="subscript"/>
        </w:rPr>
        <w:t>t</w:t>
      </w:r>
      <w:r>
        <w:rPr>
          <w:sz w:val="24"/>
        </w:rPr>
        <w:t>的加载值；</w:t>
      </w:r>
      <w:r>
        <w:rPr>
          <w:sz w:val="24"/>
        </w:rPr>
        <w:t xml:space="preserve"> </w:t>
      </w:r>
    </w:p>
    <w:p w14:paraId="6DAD6A3F" w14:textId="77777777" w:rsidR="003A2AD9" w:rsidRDefault="00EC45BF">
      <w:pPr>
        <w:snapToGrid w:val="0"/>
        <w:spacing w:line="360" w:lineRule="auto"/>
        <w:ind w:firstLineChars="200" w:firstLine="480"/>
        <w:rPr>
          <w:sz w:val="24"/>
        </w:rPr>
      </w:pPr>
      <w:r>
        <w:rPr>
          <w:sz w:val="24"/>
        </w:rPr>
        <w:t>3</w:t>
      </w:r>
      <w:r>
        <w:rPr>
          <w:sz w:val="24"/>
        </w:rPr>
        <w:t>）测试校准</w:t>
      </w:r>
    </w:p>
    <w:p w14:paraId="30D1E288" w14:textId="77777777" w:rsidR="003A2AD9" w:rsidRDefault="00EC45BF">
      <w:pPr>
        <w:snapToGrid w:val="0"/>
        <w:spacing w:line="360" w:lineRule="auto"/>
        <w:ind w:firstLineChars="200" w:firstLine="480"/>
        <w:rPr>
          <w:sz w:val="24"/>
        </w:rPr>
      </w:pPr>
      <w:proofErr w:type="gramStart"/>
      <w:r>
        <w:rPr>
          <w:sz w:val="24"/>
        </w:rPr>
        <w:t>按进程</w:t>
      </w:r>
      <w:proofErr w:type="gramEnd"/>
      <w:r>
        <w:rPr>
          <w:sz w:val="24"/>
        </w:rPr>
        <w:t>逐点增加切向推力</w:t>
      </w:r>
      <w:r>
        <w:rPr>
          <w:i/>
          <w:iCs/>
          <w:sz w:val="24"/>
          <w:szCs w:val="24"/>
        </w:rPr>
        <w:t>F</w:t>
      </w:r>
      <w:r>
        <w:rPr>
          <w:sz w:val="24"/>
          <w:szCs w:val="24"/>
          <w:vertAlign w:val="subscript"/>
        </w:rPr>
        <w:t>t</w:t>
      </w:r>
      <w:r>
        <w:rPr>
          <w:sz w:val="24"/>
        </w:rPr>
        <w:t>，依次开展第</w:t>
      </w:r>
      <w:proofErr w:type="spellStart"/>
      <w:r>
        <w:rPr>
          <w:i/>
          <w:iCs/>
          <w:sz w:val="24"/>
        </w:rPr>
        <w:t>i</w:t>
      </w:r>
      <w:proofErr w:type="spellEnd"/>
      <w:r>
        <w:rPr>
          <w:sz w:val="24"/>
        </w:rPr>
        <w:t>次测试，并在测试过程中实时记录切向推力</w:t>
      </w:r>
      <w:proofErr w:type="spellStart"/>
      <w:r>
        <w:rPr>
          <w:i/>
          <w:iCs/>
          <w:sz w:val="24"/>
          <w:szCs w:val="24"/>
        </w:rPr>
        <w:t>F</w:t>
      </w:r>
      <w:r>
        <w:rPr>
          <w:i/>
          <w:iCs/>
          <w:sz w:val="24"/>
          <w:szCs w:val="24"/>
          <w:vertAlign w:val="subscript"/>
        </w:rPr>
        <w:t>ti</w:t>
      </w:r>
      <w:proofErr w:type="spellEnd"/>
      <w:r>
        <w:rPr>
          <w:sz w:val="24"/>
        </w:rPr>
        <w:t>；同时，光栅位移传感器实时测量记录法向加载机构的结构变形量</w:t>
      </w:r>
      <w:r>
        <w:rPr>
          <w:rFonts w:ascii="Cambria Math" w:hAnsi="Cambria Math" w:cs="Cambria Math"/>
          <w:sz w:val="24"/>
        </w:rPr>
        <w:t>△</w:t>
      </w:r>
      <w:r>
        <w:rPr>
          <w:i/>
          <w:iCs/>
          <w:sz w:val="24"/>
        </w:rPr>
        <w:t>d</w:t>
      </w:r>
      <w:r w:rsidRPr="003F44B5">
        <w:rPr>
          <w:i/>
          <w:iCs/>
          <w:sz w:val="24"/>
          <w:vertAlign w:val="subscript"/>
        </w:rPr>
        <w:t>i</w:t>
      </w:r>
      <w:r>
        <w:rPr>
          <w:sz w:val="24"/>
        </w:rPr>
        <w:t>；</w:t>
      </w:r>
    </w:p>
    <w:p w14:paraId="7EEC47C1" w14:textId="77777777" w:rsidR="003A2AD9" w:rsidRDefault="00EC45BF">
      <w:pPr>
        <w:snapToGrid w:val="0"/>
        <w:spacing w:line="360" w:lineRule="auto"/>
        <w:ind w:firstLineChars="200" w:firstLine="480"/>
        <w:rPr>
          <w:sz w:val="24"/>
        </w:rPr>
      </w:pPr>
      <w:r>
        <w:rPr>
          <w:sz w:val="24"/>
        </w:rPr>
        <w:t>4</w:t>
      </w:r>
      <w:r>
        <w:rPr>
          <w:sz w:val="24"/>
        </w:rPr>
        <w:t>）数据处理</w:t>
      </w:r>
    </w:p>
    <w:p w14:paraId="4989BAD6" w14:textId="77777777" w:rsidR="003A2AD9" w:rsidRDefault="00EC45BF">
      <w:pPr>
        <w:snapToGrid w:val="0"/>
        <w:spacing w:line="360" w:lineRule="auto"/>
        <w:ind w:firstLineChars="200" w:firstLine="480"/>
        <w:rPr>
          <w:sz w:val="24"/>
        </w:rPr>
      </w:pPr>
      <w:r>
        <w:rPr>
          <w:sz w:val="24"/>
        </w:rPr>
        <w:t>依次</w:t>
      </w:r>
      <w:proofErr w:type="gramStart"/>
      <w:r>
        <w:rPr>
          <w:sz w:val="24"/>
        </w:rPr>
        <w:t>得到第</w:t>
      </w:r>
      <w:proofErr w:type="spellStart"/>
      <w:proofErr w:type="gramEnd"/>
      <w:r>
        <w:rPr>
          <w:i/>
          <w:iCs/>
          <w:sz w:val="24"/>
        </w:rPr>
        <w:t>i</w:t>
      </w:r>
      <w:proofErr w:type="spellEnd"/>
      <w:r>
        <w:rPr>
          <w:sz w:val="24"/>
        </w:rPr>
        <w:t>次测试中的校准装置正压力读数中的最大值</w:t>
      </w:r>
      <m:oMath>
        <m:sSub>
          <m:sSubPr>
            <m:ctrlPr>
              <w:rPr>
                <w:rFonts w:ascii="Cambria Math" w:hAnsi="Cambria Math"/>
                <w:i/>
                <w:sz w:val="24"/>
              </w:rPr>
            </m:ctrlPr>
          </m:sSubPr>
          <m:e>
            <m:r>
              <w:rPr>
                <w:rFonts w:ascii="Cambria Math" w:hAnsi="Cambria Math"/>
                <w:sz w:val="24"/>
              </w:rPr>
              <m:t>F</m:t>
            </m:r>
          </m:e>
          <m:sub>
            <m:r>
              <w:rPr>
                <w:rFonts w:ascii="Cambria Math" w:hAnsi="Cambria Math"/>
                <w:sz w:val="24"/>
              </w:rPr>
              <m:t>t</m:t>
            </m:r>
            <m:func>
              <m:funcPr>
                <m:ctrlPr>
                  <w:rPr>
                    <w:rFonts w:ascii="Cambria Math" w:hAnsi="Cambria Math"/>
                    <w:i/>
                    <w:sz w:val="24"/>
                  </w:rPr>
                </m:ctrlPr>
              </m:funcPr>
              <m:fName>
                <m:r>
                  <w:rPr>
                    <w:rFonts w:ascii="Cambria Math" w:hAnsi="Cambria Math"/>
                    <w:sz w:val="24"/>
                  </w:rPr>
                  <m:t>max</m:t>
                </m:r>
              </m:fName>
              <m:e>
                <m:r>
                  <w:rPr>
                    <w:rFonts w:ascii="Cambria Math" w:hAnsi="Cambria Math"/>
                    <w:sz w:val="24"/>
                  </w:rPr>
                  <m:t>i</m:t>
                </m:r>
              </m:e>
            </m:func>
          </m:sub>
        </m:sSub>
      </m:oMath>
      <w:r>
        <w:rPr>
          <w:sz w:val="24"/>
        </w:rPr>
        <w:t>和第</w:t>
      </w:r>
      <w:proofErr w:type="spellStart"/>
      <w:r>
        <w:rPr>
          <w:i/>
          <w:iCs/>
          <w:sz w:val="24"/>
        </w:rPr>
        <w:t>i</w:t>
      </w:r>
      <w:proofErr w:type="spellEnd"/>
      <w:r>
        <w:rPr>
          <w:sz w:val="24"/>
        </w:rPr>
        <w:t>次测试中光谱共焦传感器实测待测试验机变形量的最大值</w:t>
      </w:r>
      <m:oMath>
        <m:sSub>
          <m:sSubPr>
            <m:ctrlPr>
              <w:rPr>
                <w:rFonts w:ascii="Cambria Math" w:hAnsi="Cambria Math"/>
                <w:i/>
                <w:sz w:val="24"/>
              </w:rPr>
            </m:ctrlPr>
          </m:sSubPr>
          <m:e>
            <m:r>
              <w:rPr>
                <w:rFonts w:ascii="Cambria Math" w:hAnsi="Cambria Math"/>
                <w:sz w:val="24"/>
              </w:rPr>
              <m:t>∆d</m:t>
            </m:r>
          </m:e>
          <m:sub>
            <m:r>
              <w:rPr>
                <w:rFonts w:ascii="Cambria Math" w:hAnsi="Cambria Math"/>
                <w:sz w:val="24"/>
              </w:rPr>
              <m:t>maxi</m:t>
            </m:r>
          </m:sub>
        </m:sSub>
      </m:oMath>
      <w:r>
        <w:rPr>
          <w:sz w:val="20"/>
          <w:szCs w:val="16"/>
        </w:rPr>
        <w:t>。</w:t>
      </w:r>
      <w:r>
        <w:rPr>
          <w:sz w:val="24"/>
        </w:rPr>
        <w:t>对不同法向载荷作用下的摩擦力和系统变形量进行线性拟合（图</w:t>
      </w:r>
      <w:r>
        <w:rPr>
          <w:sz w:val="24"/>
        </w:rPr>
        <w:t>2</w:t>
      </w:r>
      <w:r>
        <w:rPr>
          <w:sz w:val="24"/>
        </w:rPr>
        <w:t>），得到拟合式（</w:t>
      </w:r>
      <w:r>
        <w:rPr>
          <w:sz w:val="24"/>
        </w:rPr>
        <w:t>1</w:t>
      </w:r>
      <w:r>
        <w:rPr>
          <w:sz w:val="24"/>
        </w:rPr>
        <w:t>），系数</w:t>
      </w:r>
      <w:r>
        <w:rPr>
          <w:i/>
          <w:iCs/>
          <w:sz w:val="24"/>
        </w:rPr>
        <w:t>K</w:t>
      </w:r>
      <w:r>
        <w:rPr>
          <w:sz w:val="24"/>
        </w:rPr>
        <w:t>即为试验机的切向系统刚度值。</w:t>
      </w:r>
    </w:p>
    <w:p w14:paraId="43D18A2B" w14:textId="77777777" w:rsidR="003A2AD9" w:rsidRDefault="00EC45BF">
      <w:pPr>
        <w:pStyle w:val="1"/>
        <w:ind w:firstLineChars="0" w:firstLine="0"/>
        <w:jc w:val="left"/>
        <w:rPr>
          <w:rStyle w:val="af7"/>
          <w:rFonts w:ascii="Times New Roman" w:eastAsia="黑体" w:hAnsi="Times New Roman"/>
          <w:b/>
          <w:bCs/>
          <w:sz w:val="28"/>
          <w:szCs w:val="21"/>
        </w:rPr>
      </w:pPr>
      <w:r>
        <w:rPr>
          <w:rStyle w:val="af7"/>
          <w:rFonts w:ascii="Times New Roman" w:eastAsia="黑体" w:hAnsi="Times New Roman"/>
          <w:b/>
          <w:bCs/>
          <w:sz w:val="28"/>
          <w:szCs w:val="21"/>
        </w:rPr>
        <w:t xml:space="preserve">2. </w:t>
      </w:r>
      <w:r>
        <w:rPr>
          <w:rStyle w:val="af7"/>
          <w:rFonts w:ascii="Times New Roman" w:eastAsia="黑体" w:hAnsi="Times New Roman"/>
          <w:b/>
          <w:bCs/>
          <w:sz w:val="28"/>
          <w:szCs w:val="21"/>
        </w:rPr>
        <w:t>测量模型建立及不确定度来源分析</w:t>
      </w:r>
    </w:p>
    <w:p w14:paraId="58AE7913" w14:textId="77777777" w:rsidR="003A2AD9" w:rsidRDefault="00EC45BF">
      <w:pPr>
        <w:pStyle w:val="2"/>
        <w:spacing w:line="480" w:lineRule="auto"/>
        <w:jc w:val="both"/>
        <w:rPr>
          <w:rStyle w:val="af7"/>
          <w:rFonts w:ascii="Times New Roman" w:eastAsia="黑体" w:hAnsi="Times New Roman"/>
        </w:rPr>
      </w:pPr>
      <w:r>
        <w:rPr>
          <w:rStyle w:val="af7"/>
          <w:rFonts w:ascii="Times New Roman" w:eastAsia="黑体" w:hAnsi="Times New Roman"/>
        </w:rPr>
        <w:t xml:space="preserve">2.1 </w:t>
      </w:r>
      <w:r>
        <w:rPr>
          <w:rStyle w:val="af7"/>
          <w:rFonts w:ascii="Times New Roman" w:eastAsia="黑体" w:hAnsi="Times New Roman"/>
        </w:rPr>
        <w:t>基本测量模型</w:t>
      </w:r>
    </w:p>
    <w:p w14:paraId="3867A57F" w14:textId="77777777" w:rsidR="003A2AD9" w:rsidRDefault="00EC45BF">
      <w:pPr>
        <w:spacing w:beforeLines="50" w:before="156" w:line="276" w:lineRule="auto"/>
        <w:jc w:val="right"/>
        <w:rPr>
          <w:sz w:val="24"/>
          <w:szCs w:val="24"/>
        </w:rPr>
      </w:pPr>
      <w:r>
        <w:rPr>
          <w:i/>
          <w:iCs/>
          <w:sz w:val="24"/>
          <w:szCs w:val="24"/>
        </w:rPr>
        <w:t>K = F</w:t>
      </w:r>
      <w:r w:rsidRPr="005325F3">
        <w:rPr>
          <w:sz w:val="24"/>
          <w:szCs w:val="24"/>
          <w:vertAlign w:val="subscript"/>
        </w:rPr>
        <w:t>t</w:t>
      </w:r>
      <w:r>
        <w:rPr>
          <w:i/>
          <w:iCs/>
          <w:sz w:val="24"/>
          <w:szCs w:val="24"/>
          <w:vertAlign w:val="subscript"/>
        </w:rPr>
        <w:t xml:space="preserve"> </w:t>
      </w:r>
      <w:r>
        <w:rPr>
          <w:i/>
          <w:iCs/>
          <w:sz w:val="24"/>
          <w:szCs w:val="24"/>
        </w:rPr>
        <w:t>/</w:t>
      </w:r>
      <w:r>
        <w:rPr>
          <w:rFonts w:ascii="Cambria Math" w:hAnsi="Cambria Math" w:cs="Cambria Math"/>
          <w:i/>
          <w:iCs/>
          <w:sz w:val="24"/>
          <w:szCs w:val="24"/>
        </w:rPr>
        <w:t>△</w:t>
      </w:r>
      <w:r>
        <w:rPr>
          <w:i/>
          <w:iCs/>
          <w:sz w:val="24"/>
          <w:szCs w:val="24"/>
        </w:rPr>
        <w:t xml:space="preserve">d          </w:t>
      </w:r>
      <w:r>
        <w:rPr>
          <w:rFonts w:hint="eastAsia"/>
          <w:i/>
          <w:iCs/>
          <w:sz w:val="24"/>
          <w:szCs w:val="24"/>
        </w:rPr>
        <w:t xml:space="preserve">     </w:t>
      </w:r>
      <w:r>
        <w:rPr>
          <w:i/>
          <w:iCs/>
          <w:sz w:val="24"/>
          <w:szCs w:val="24"/>
        </w:rPr>
        <w:t xml:space="preserve">              </w:t>
      </w:r>
      <w:r>
        <w:rPr>
          <w:sz w:val="24"/>
          <w:szCs w:val="24"/>
        </w:rPr>
        <w:t>（</w:t>
      </w:r>
      <w:r>
        <w:rPr>
          <w:sz w:val="24"/>
          <w:szCs w:val="24"/>
        </w:rPr>
        <w:t>2</w:t>
      </w:r>
      <w:r>
        <w:rPr>
          <w:sz w:val="24"/>
          <w:szCs w:val="24"/>
        </w:rPr>
        <w:t>）</w:t>
      </w:r>
    </w:p>
    <w:p w14:paraId="7B44B992" w14:textId="77777777" w:rsidR="003A2AD9" w:rsidRDefault="00EC45BF">
      <w:pPr>
        <w:spacing w:line="360" w:lineRule="auto"/>
        <w:ind w:leftChars="266" w:left="559"/>
        <w:rPr>
          <w:rStyle w:val="af7"/>
          <w:rFonts w:ascii="Times New Roman" w:hAnsi="Times New Roman"/>
          <w:szCs w:val="20"/>
        </w:rPr>
      </w:pPr>
      <w:r>
        <w:rPr>
          <w:rStyle w:val="af7"/>
          <w:rFonts w:ascii="Times New Roman" w:hAnsi="Times New Roman"/>
          <w:szCs w:val="20"/>
        </w:rPr>
        <w:t>式中：</w:t>
      </w:r>
    </w:p>
    <w:p w14:paraId="16901E56" w14:textId="77777777" w:rsidR="003A2AD9" w:rsidRDefault="00EC45BF">
      <w:pPr>
        <w:spacing w:line="360" w:lineRule="auto"/>
        <w:ind w:leftChars="266" w:left="559" w:firstLineChars="200" w:firstLine="480"/>
        <w:rPr>
          <w:rStyle w:val="af7"/>
          <w:rFonts w:ascii="Times New Roman" w:hAnsi="Times New Roman"/>
          <w:szCs w:val="20"/>
        </w:rPr>
      </w:pPr>
      <m:oMath>
        <m:r>
          <w:rPr>
            <w:rStyle w:val="af7"/>
            <w:rFonts w:ascii="Cambria Math" w:hAnsi="Cambria Math"/>
            <w:szCs w:val="20"/>
          </w:rPr>
          <m:t>K</m:t>
        </m:r>
      </m:oMath>
      <w:r>
        <w:rPr>
          <w:rStyle w:val="af7"/>
          <w:rFonts w:ascii="Times New Roman" w:hAnsi="Times New Roman"/>
          <w:szCs w:val="20"/>
        </w:rPr>
        <w:t>—</w:t>
      </w:r>
      <w:r>
        <w:rPr>
          <w:rStyle w:val="af7"/>
          <w:rFonts w:ascii="Times New Roman" w:hAnsi="Times New Roman"/>
          <w:szCs w:val="20"/>
        </w:rPr>
        <w:t>为系统切向刚度的测量值；</w:t>
      </w:r>
    </w:p>
    <w:p w14:paraId="31E88C4E" w14:textId="77777777" w:rsidR="003A2AD9" w:rsidRDefault="00EC45BF">
      <w:pPr>
        <w:spacing w:line="360" w:lineRule="auto"/>
        <w:ind w:leftChars="266" w:left="559" w:firstLineChars="200" w:firstLine="480"/>
        <w:rPr>
          <w:rStyle w:val="af7"/>
          <w:rFonts w:ascii="Times New Roman" w:hAnsi="Times New Roman"/>
          <w:szCs w:val="20"/>
        </w:rPr>
      </w:pPr>
      <w:r>
        <w:rPr>
          <w:i/>
          <w:iCs/>
          <w:sz w:val="24"/>
          <w:szCs w:val="24"/>
        </w:rPr>
        <w:t>F</w:t>
      </w:r>
      <w:r w:rsidRPr="005325F3">
        <w:rPr>
          <w:sz w:val="24"/>
          <w:szCs w:val="24"/>
          <w:vertAlign w:val="subscript"/>
        </w:rPr>
        <w:t>t</w:t>
      </w:r>
      <w:proofErr w:type="gramStart"/>
      <w:r>
        <w:rPr>
          <w:rStyle w:val="af7"/>
          <w:rFonts w:ascii="Times New Roman" w:hAnsi="Times New Roman"/>
          <w:szCs w:val="20"/>
        </w:rPr>
        <w:t>—</w:t>
      </w:r>
      <w:r>
        <w:rPr>
          <w:sz w:val="24"/>
          <w:szCs w:val="24"/>
        </w:rPr>
        <w:t>作用</w:t>
      </w:r>
      <w:proofErr w:type="gramEnd"/>
      <w:r>
        <w:rPr>
          <w:sz w:val="24"/>
          <w:szCs w:val="24"/>
        </w:rPr>
        <w:t>于试验机加载杆的加载力，直接测量量；</w:t>
      </w:r>
    </w:p>
    <w:p w14:paraId="415B559E" w14:textId="77777777" w:rsidR="003A2AD9" w:rsidRDefault="00EC45BF">
      <w:pPr>
        <w:spacing w:line="360" w:lineRule="auto"/>
        <w:ind w:leftChars="266" w:left="559" w:firstLineChars="200" w:firstLine="480"/>
        <w:rPr>
          <w:rStyle w:val="af7"/>
          <w:rFonts w:ascii="Times New Roman" w:hAnsi="Times New Roman"/>
          <w:szCs w:val="20"/>
        </w:rPr>
      </w:pPr>
      <m:oMath>
        <m:r>
          <m:rPr>
            <m:sty m:val="p"/>
          </m:rPr>
          <w:rPr>
            <w:rStyle w:val="af7"/>
            <w:rFonts w:ascii="Cambria Math" w:hAnsi="Cambria Math"/>
            <w:szCs w:val="20"/>
          </w:rPr>
          <m:t>△</m:t>
        </m:r>
        <m:r>
          <w:rPr>
            <w:rStyle w:val="af7"/>
            <w:rFonts w:ascii="Cambria Math" w:hAnsi="Cambria Math"/>
            <w:szCs w:val="20"/>
          </w:rPr>
          <m:t>d</m:t>
        </m:r>
      </m:oMath>
      <w:r>
        <w:rPr>
          <w:rStyle w:val="af7"/>
          <w:rFonts w:ascii="Times New Roman" w:hAnsi="Times New Roman"/>
          <w:szCs w:val="20"/>
        </w:rPr>
        <w:t>—</w:t>
      </w:r>
      <w:r>
        <w:rPr>
          <w:rStyle w:val="af7"/>
          <w:rFonts w:ascii="Times New Roman" w:hAnsi="Times New Roman"/>
          <w:szCs w:val="20"/>
        </w:rPr>
        <w:t>被测试验机加载杆端部变形量，</w:t>
      </w:r>
      <w:r>
        <w:rPr>
          <w:sz w:val="24"/>
          <w:szCs w:val="24"/>
        </w:rPr>
        <w:t>直接测量量</w:t>
      </w:r>
      <w:r>
        <w:rPr>
          <w:rStyle w:val="af7"/>
          <w:rFonts w:ascii="Times New Roman" w:hAnsi="Times New Roman"/>
          <w:szCs w:val="20"/>
        </w:rPr>
        <w:t>；</w:t>
      </w:r>
    </w:p>
    <w:p w14:paraId="67F05A99" w14:textId="77777777" w:rsidR="003A2AD9" w:rsidRDefault="00EC45BF">
      <w:pPr>
        <w:pStyle w:val="2"/>
        <w:spacing w:line="480" w:lineRule="auto"/>
        <w:jc w:val="both"/>
        <w:rPr>
          <w:rStyle w:val="af7"/>
          <w:rFonts w:ascii="Times New Roman" w:eastAsia="黑体" w:hAnsi="Times New Roman"/>
        </w:rPr>
      </w:pPr>
      <w:r>
        <w:rPr>
          <w:rStyle w:val="af7"/>
          <w:rFonts w:ascii="Times New Roman" w:eastAsia="黑体" w:hAnsi="Times New Roman"/>
        </w:rPr>
        <w:t xml:space="preserve">2.2 </w:t>
      </w:r>
      <w:r>
        <w:rPr>
          <w:rStyle w:val="af7"/>
          <w:rFonts w:ascii="Times New Roman" w:eastAsia="黑体" w:hAnsi="Times New Roman"/>
        </w:rPr>
        <w:t>测量不确定度来源分析</w:t>
      </w:r>
    </w:p>
    <w:p w14:paraId="0AD0955F" w14:textId="77777777" w:rsidR="003A2AD9" w:rsidRDefault="00EC45BF">
      <w:pPr>
        <w:pStyle w:val="3"/>
        <w:spacing w:beforeLines="50" w:before="156" w:afterLines="50" w:after="156"/>
        <w:rPr>
          <w:rFonts w:eastAsia="仿宋"/>
          <w:sz w:val="24"/>
          <w:szCs w:val="24"/>
        </w:rPr>
      </w:pPr>
      <w:r>
        <w:rPr>
          <w:rFonts w:eastAsia="仿宋"/>
          <w:sz w:val="24"/>
          <w:szCs w:val="24"/>
        </w:rPr>
        <w:t xml:space="preserve">2.2.1 </w:t>
      </w:r>
      <w:r>
        <w:rPr>
          <w:rFonts w:eastAsia="仿宋"/>
          <w:sz w:val="24"/>
          <w:szCs w:val="24"/>
        </w:rPr>
        <w:t>加载力（</w:t>
      </w:r>
      <w:r>
        <w:rPr>
          <w:i/>
          <w:iCs/>
          <w:sz w:val="24"/>
          <w:szCs w:val="24"/>
        </w:rPr>
        <w:t>F</w:t>
      </w:r>
      <w:r w:rsidRPr="005325F3">
        <w:rPr>
          <w:sz w:val="24"/>
          <w:szCs w:val="24"/>
          <w:vertAlign w:val="subscript"/>
        </w:rPr>
        <w:t>t</w:t>
      </w:r>
      <w:r>
        <w:rPr>
          <w:rFonts w:eastAsia="仿宋"/>
          <w:sz w:val="24"/>
          <w:szCs w:val="24"/>
        </w:rPr>
        <w:t>）测量的不确定度来源</w:t>
      </w:r>
    </w:p>
    <w:p w14:paraId="7EFF25AA" w14:textId="77777777" w:rsidR="003A2AD9" w:rsidRDefault="00EC45BF">
      <w:pPr>
        <w:snapToGrid w:val="0"/>
        <w:spacing w:line="360" w:lineRule="auto"/>
        <w:ind w:firstLineChars="200" w:firstLine="480"/>
        <w:rPr>
          <w:sz w:val="24"/>
          <w:szCs w:val="24"/>
        </w:rPr>
      </w:pPr>
      <w:r>
        <w:rPr>
          <w:sz w:val="24"/>
          <w:szCs w:val="24"/>
        </w:rPr>
        <w:t>依次从被测对象、测量资源、环境条件等各方面对影响切向力直接测量值不确定度的来源进行分析，主要包括以下</w:t>
      </w:r>
      <w:r>
        <w:rPr>
          <w:sz w:val="24"/>
          <w:szCs w:val="24"/>
        </w:rPr>
        <w:t>5</w:t>
      </w:r>
      <w:r>
        <w:rPr>
          <w:sz w:val="24"/>
          <w:szCs w:val="24"/>
        </w:rPr>
        <w:t>个因素：</w:t>
      </w:r>
    </w:p>
    <w:p w14:paraId="1D54E7E4" w14:textId="77777777" w:rsidR="003A2AD9" w:rsidRDefault="00EC45BF">
      <w:pPr>
        <w:snapToGrid w:val="0"/>
        <w:spacing w:line="360" w:lineRule="auto"/>
        <w:ind w:firstLineChars="200" w:firstLine="480"/>
        <w:rPr>
          <w:sz w:val="24"/>
          <w:szCs w:val="24"/>
        </w:rPr>
      </w:pPr>
      <w:r>
        <w:rPr>
          <w:sz w:val="24"/>
          <w:szCs w:val="24"/>
        </w:rPr>
        <w:t>1</w:t>
      </w:r>
      <w:r>
        <w:rPr>
          <w:sz w:val="24"/>
          <w:szCs w:val="24"/>
        </w:rPr>
        <w:t>）力传感器测量结果不准确；</w:t>
      </w:r>
    </w:p>
    <w:p w14:paraId="5D50D67D" w14:textId="77777777" w:rsidR="003A2AD9" w:rsidRDefault="00EC45BF">
      <w:pPr>
        <w:snapToGrid w:val="0"/>
        <w:spacing w:line="360" w:lineRule="auto"/>
        <w:ind w:firstLineChars="200" w:firstLine="480"/>
        <w:rPr>
          <w:sz w:val="24"/>
          <w:szCs w:val="24"/>
        </w:rPr>
      </w:pPr>
      <w:r>
        <w:rPr>
          <w:sz w:val="24"/>
          <w:szCs w:val="24"/>
        </w:rPr>
        <w:t>2</w:t>
      </w:r>
      <w:r>
        <w:rPr>
          <w:sz w:val="24"/>
          <w:szCs w:val="24"/>
        </w:rPr>
        <w:t>）力传感器的分辨力不足；</w:t>
      </w:r>
    </w:p>
    <w:p w14:paraId="01417040" w14:textId="77777777" w:rsidR="003A2AD9" w:rsidRDefault="00EC45BF">
      <w:pPr>
        <w:snapToGrid w:val="0"/>
        <w:spacing w:line="360" w:lineRule="auto"/>
        <w:ind w:firstLineChars="200" w:firstLine="480"/>
        <w:rPr>
          <w:sz w:val="24"/>
          <w:szCs w:val="24"/>
        </w:rPr>
      </w:pPr>
      <w:r>
        <w:rPr>
          <w:sz w:val="24"/>
          <w:szCs w:val="24"/>
        </w:rPr>
        <w:t xml:space="preserve">3) </w:t>
      </w:r>
      <w:r>
        <w:rPr>
          <w:sz w:val="24"/>
          <w:szCs w:val="24"/>
        </w:rPr>
        <w:t>力传感器测量轴线与被测点轴线不对中引入的误差；</w:t>
      </w:r>
    </w:p>
    <w:p w14:paraId="467BFDDF" w14:textId="77777777" w:rsidR="003A2AD9" w:rsidRDefault="00EC45BF">
      <w:pPr>
        <w:snapToGrid w:val="0"/>
        <w:spacing w:line="360" w:lineRule="auto"/>
        <w:ind w:firstLineChars="200" w:firstLine="480"/>
        <w:rPr>
          <w:sz w:val="24"/>
          <w:szCs w:val="24"/>
        </w:rPr>
      </w:pPr>
      <w:r>
        <w:rPr>
          <w:sz w:val="24"/>
          <w:szCs w:val="24"/>
        </w:rPr>
        <w:t>4</w:t>
      </w:r>
      <w:r>
        <w:rPr>
          <w:sz w:val="24"/>
          <w:szCs w:val="24"/>
        </w:rPr>
        <w:t>）重复测量多次引入的误差；</w:t>
      </w:r>
    </w:p>
    <w:p w14:paraId="1DC73DD0" w14:textId="77777777" w:rsidR="003A2AD9" w:rsidRDefault="00EC45BF">
      <w:pPr>
        <w:snapToGrid w:val="0"/>
        <w:spacing w:line="360" w:lineRule="auto"/>
        <w:ind w:firstLineChars="200" w:firstLine="480"/>
        <w:rPr>
          <w:sz w:val="24"/>
          <w:szCs w:val="24"/>
        </w:rPr>
      </w:pPr>
      <w:r>
        <w:rPr>
          <w:sz w:val="24"/>
          <w:szCs w:val="24"/>
        </w:rPr>
        <w:t xml:space="preserve">5) </w:t>
      </w:r>
      <w:r>
        <w:rPr>
          <w:sz w:val="24"/>
          <w:szCs w:val="24"/>
        </w:rPr>
        <w:t>试验机机械结构随环境温湿度变化、尘降、气流扰动、环境振动等引入的误差，可忽略不计；</w:t>
      </w:r>
    </w:p>
    <w:p w14:paraId="7F9B25C8" w14:textId="77777777" w:rsidR="003A2AD9" w:rsidRDefault="00EC45BF">
      <w:pPr>
        <w:snapToGrid w:val="0"/>
        <w:spacing w:line="360" w:lineRule="auto"/>
        <w:ind w:firstLineChars="200" w:firstLine="480"/>
        <w:rPr>
          <w:sz w:val="24"/>
          <w:szCs w:val="24"/>
        </w:rPr>
      </w:pPr>
      <w:r>
        <w:rPr>
          <w:sz w:val="24"/>
          <w:szCs w:val="24"/>
        </w:rPr>
        <w:lastRenderedPageBreak/>
        <w:t>对上述</w:t>
      </w:r>
      <w:r>
        <w:rPr>
          <w:sz w:val="24"/>
          <w:szCs w:val="24"/>
        </w:rPr>
        <w:t>5</w:t>
      </w:r>
      <w:r>
        <w:rPr>
          <w:sz w:val="24"/>
          <w:szCs w:val="24"/>
        </w:rPr>
        <w:t>个影响切向力测量准确性的因素进行分析：其中</w:t>
      </w:r>
      <w:r>
        <w:rPr>
          <w:sz w:val="24"/>
          <w:szCs w:val="24"/>
        </w:rPr>
        <w:t>“1</w:t>
      </w:r>
      <w:r>
        <w:rPr>
          <w:sz w:val="24"/>
          <w:szCs w:val="24"/>
        </w:rPr>
        <w:t>）力传感器测量不准确</w:t>
      </w:r>
      <w:r>
        <w:rPr>
          <w:sz w:val="24"/>
          <w:szCs w:val="24"/>
        </w:rPr>
        <w:t>”</w:t>
      </w:r>
      <w:r>
        <w:rPr>
          <w:sz w:val="24"/>
          <w:szCs w:val="24"/>
        </w:rPr>
        <w:t>引起的误差无法忽略，且影响较大，需要对其引入的不确定分量进行评定；</w:t>
      </w:r>
      <w:r>
        <w:rPr>
          <w:sz w:val="24"/>
          <w:szCs w:val="24"/>
        </w:rPr>
        <w:t>“2</w:t>
      </w:r>
      <w:r>
        <w:rPr>
          <w:sz w:val="24"/>
          <w:szCs w:val="24"/>
        </w:rPr>
        <w:t>）力传感器分辨力</w:t>
      </w:r>
      <w:r>
        <w:rPr>
          <w:sz w:val="24"/>
          <w:szCs w:val="24"/>
        </w:rPr>
        <w:t>”</w:t>
      </w:r>
      <w:r>
        <w:rPr>
          <w:sz w:val="24"/>
          <w:szCs w:val="24"/>
        </w:rPr>
        <w:t>、</w:t>
      </w:r>
      <w:r>
        <w:rPr>
          <w:sz w:val="24"/>
          <w:szCs w:val="24"/>
        </w:rPr>
        <w:t>“3</w:t>
      </w:r>
      <w:r>
        <w:rPr>
          <w:sz w:val="24"/>
          <w:szCs w:val="24"/>
        </w:rPr>
        <w:t>）测量轴线不对中</w:t>
      </w:r>
      <w:r>
        <w:rPr>
          <w:sz w:val="24"/>
          <w:szCs w:val="24"/>
        </w:rPr>
        <w:t>”</w:t>
      </w:r>
      <w:r>
        <w:rPr>
          <w:sz w:val="24"/>
          <w:szCs w:val="24"/>
        </w:rPr>
        <w:t>等因素引起的测量误差均能通过多次测量的重复性引入的误差来反映，需要对其引入的不确定分量进行评定；</w:t>
      </w:r>
    </w:p>
    <w:p w14:paraId="7E0565F5" w14:textId="77777777" w:rsidR="003A2AD9" w:rsidRDefault="00EC45BF">
      <w:pPr>
        <w:snapToGrid w:val="0"/>
        <w:spacing w:line="360" w:lineRule="auto"/>
        <w:ind w:firstLineChars="200" w:firstLine="480"/>
        <w:rPr>
          <w:sz w:val="24"/>
          <w:szCs w:val="24"/>
        </w:rPr>
      </w:pPr>
      <w:r>
        <w:rPr>
          <w:sz w:val="24"/>
          <w:szCs w:val="24"/>
        </w:rPr>
        <w:t>因此，可以列出影响切向力测量不确定的来源，分别记为</w:t>
      </w:r>
      <w:r>
        <w:rPr>
          <w:i/>
          <w:iCs/>
          <w:sz w:val="24"/>
          <w:szCs w:val="24"/>
        </w:rPr>
        <w:t>u</w:t>
      </w:r>
      <w:r w:rsidRPr="003F44B5">
        <w:rPr>
          <w:i/>
          <w:iCs/>
          <w:sz w:val="24"/>
          <w:szCs w:val="24"/>
          <w:vertAlign w:val="subscript"/>
        </w:rPr>
        <w:t>F</w:t>
      </w:r>
      <w:r>
        <w:rPr>
          <w:sz w:val="24"/>
          <w:szCs w:val="24"/>
          <w:vertAlign w:val="subscript"/>
        </w:rPr>
        <w:t xml:space="preserve">0 </w:t>
      </w:r>
      <w:r>
        <w:rPr>
          <w:sz w:val="24"/>
          <w:szCs w:val="24"/>
        </w:rPr>
        <w:t>和</w:t>
      </w:r>
      <w:proofErr w:type="spellStart"/>
      <w:r>
        <w:rPr>
          <w:i/>
          <w:iCs/>
          <w:sz w:val="24"/>
          <w:szCs w:val="24"/>
        </w:rPr>
        <w:t>u</w:t>
      </w:r>
      <w:r w:rsidRPr="003F44B5">
        <w:rPr>
          <w:i/>
          <w:iCs/>
          <w:sz w:val="24"/>
          <w:szCs w:val="24"/>
          <w:vertAlign w:val="subscript"/>
        </w:rPr>
        <w:t>F</w:t>
      </w:r>
      <w:r>
        <w:rPr>
          <w:sz w:val="24"/>
          <w:szCs w:val="24"/>
          <w:vertAlign w:val="subscript"/>
        </w:rPr>
        <w:t>rep</w:t>
      </w:r>
      <w:proofErr w:type="spellEnd"/>
      <w:r>
        <w:rPr>
          <w:sz w:val="24"/>
          <w:szCs w:val="24"/>
        </w:rPr>
        <w:t>。</w:t>
      </w:r>
    </w:p>
    <w:p w14:paraId="30257565" w14:textId="4C667B69" w:rsidR="003A2AD9" w:rsidRPr="003561F3" w:rsidRDefault="00EC45BF">
      <w:pPr>
        <w:pStyle w:val="aff2"/>
        <w:numPr>
          <w:ilvl w:val="0"/>
          <w:numId w:val="4"/>
        </w:numPr>
        <w:snapToGrid w:val="0"/>
        <w:spacing w:line="360" w:lineRule="auto"/>
        <w:ind w:firstLineChars="0"/>
        <w:rPr>
          <w:b/>
          <w:bCs/>
          <w:sz w:val="24"/>
          <w:szCs w:val="24"/>
        </w:rPr>
      </w:pPr>
      <w:r w:rsidRPr="003561F3">
        <w:rPr>
          <w:b/>
          <w:bCs/>
          <w:sz w:val="24"/>
          <w:szCs w:val="24"/>
        </w:rPr>
        <w:t>力传感器的示值误差（</w:t>
      </w:r>
      <w:r w:rsidRPr="003561F3">
        <w:rPr>
          <w:b/>
          <w:bCs/>
          <w:i/>
          <w:iCs/>
          <w:sz w:val="24"/>
          <w:szCs w:val="24"/>
        </w:rPr>
        <w:t>u</w:t>
      </w:r>
      <w:r w:rsidRPr="005325F3">
        <w:rPr>
          <w:b/>
          <w:bCs/>
          <w:i/>
          <w:iCs/>
          <w:sz w:val="24"/>
          <w:szCs w:val="24"/>
          <w:vertAlign w:val="subscript"/>
        </w:rPr>
        <w:t>F</w:t>
      </w:r>
      <w:r w:rsidRPr="003561F3">
        <w:rPr>
          <w:b/>
          <w:bCs/>
          <w:sz w:val="24"/>
          <w:szCs w:val="24"/>
          <w:vertAlign w:val="subscript"/>
        </w:rPr>
        <w:t>0</w:t>
      </w:r>
      <w:r w:rsidRPr="003561F3">
        <w:rPr>
          <w:b/>
          <w:bCs/>
          <w:sz w:val="24"/>
          <w:szCs w:val="24"/>
        </w:rPr>
        <w:t>）；</w:t>
      </w:r>
    </w:p>
    <w:p w14:paraId="2815743E" w14:textId="754B2D2C" w:rsidR="003A2AD9" w:rsidRPr="003561F3" w:rsidRDefault="00EC45BF" w:rsidP="003561F3">
      <w:pPr>
        <w:snapToGrid w:val="0"/>
        <w:spacing w:line="360" w:lineRule="auto"/>
        <w:ind w:leftChars="200" w:left="420"/>
        <w:rPr>
          <w:b/>
          <w:bCs/>
          <w:sz w:val="24"/>
          <w:szCs w:val="24"/>
        </w:rPr>
      </w:pPr>
      <w:r w:rsidRPr="003561F3">
        <w:rPr>
          <w:rFonts w:ascii="Cambria Math" w:hAnsi="Cambria Math" w:cs="Cambria Math"/>
          <w:b/>
          <w:bCs/>
          <w:sz w:val="24"/>
          <w:szCs w:val="24"/>
        </w:rPr>
        <w:t>②</w:t>
      </w:r>
      <w:r w:rsidR="003561F3">
        <w:rPr>
          <w:rFonts w:ascii="Cambria Math" w:hAnsi="Cambria Math" w:cs="Cambria Math" w:hint="eastAsia"/>
          <w:b/>
          <w:bCs/>
          <w:sz w:val="24"/>
          <w:szCs w:val="24"/>
        </w:rPr>
        <w:t xml:space="preserve"> </w:t>
      </w:r>
      <w:r w:rsidRPr="003561F3">
        <w:rPr>
          <w:b/>
          <w:bCs/>
          <w:sz w:val="24"/>
          <w:szCs w:val="24"/>
        </w:rPr>
        <w:t>各种随机因素影响导致的测量重复性（</w:t>
      </w:r>
      <w:proofErr w:type="spellStart"/>
      <w:r w:rsidRPr="003561F3">
        <w:rPr>
          <w:b/>
          <w:bCs/>
          <w:i/>
          <w:iCs/>
          <w:sz w:val="24"/>
          <w:szCs w:val="24"/>
        </w:rPr>
        <w:t>u</w:t>
      </w:r>
      <w:r w:rsidRPr="005325F3">
        <w:rPr>
          <w:b/>
          <w:bCs/>
          <w:i/>
          <w:iCs/>
          <w:sz w:val="24"/>
          <w:szCs w:val="24"/>
          <w:vertAlign w:val="subscript"/>
        </w:rPr>
        <w:t>Frep</w:t>
      </w:r>
      <w:proofErr w:type="spellEnd"/>
      <w:r w:rsidRPr="003561F3">
        <w:rPr>
          <w:b/>
          <w:bCs/>
          <w:sz w:val="24"/>
          <w:szCs w:val="24"/>
        </w:rPr>
        <w:t>）；</w:t>
      </w:r>
    </w:p>
    <w:p w14:paraId="5A192C1D" w14:textId="77777777" w:rsidR="003A2AD9" w:rsidRDefault="00EC45BF">
      <w:pPr>
        <w:pStyle w:val="3"/>
        <w:spacing w:beforeLines="50" w:before="156" w:afterLines="50" w:after="156"/>
        <w:rPr>
          <w:rFonts w:eastAsia="仿宋"/>
          <w:sz w:val="24"/>
          <w:szCs w:val="24"/>
        </w:rPr>
      </w:pPr>
      <w:r>
        <w:rPr>
          <w:rFonts w:eastAsia="仿宋"/>
          <w:sz w:val="24"/>
          <w:szCs w:val="24"/>
        </w:rPr>
        <w:t xml:space="preserve">2.2.2 </w:t>
      </w:r>
      <w:r>
        <w:rPr>
          <w:rFonts w:eastAsia="仿宋"/>
          <w:sz w:val="24"/>
          <w:szCs w:val="24"/>
        </w:rPr>
        <w:t>变形量（</w:t>
      </w:r>
      <m:oMath>
        <m:r>
          <m:rPr>
            <m:sty m:val="p"/>
          </m:rPr>
          <w:rPr>
            <w:rStyle w:val="af7"/>
            <w:rFonts w:ascii="Cambria Math" w:hAnsi="Cambria Math"/>
          </w:rPr>
          <m:t>△</m:t>
        </m:r>
        <m:r>
          <w:rPr>
            <w:rStyle w:val="af7"/>
            <w:rFonts w:ascii="Cambria Math" w:hAnsi="Cambria Math"/>
          </w:rPr>
          <m:t>d</m:t>
        </m:r>
      </m:oMath>
      <w:r>
        <w:rPr>
          <w:rFonts w:eastAsia="仿宋"/>
          <w:sz w:val="24"/>
          <w:szCs w:val="24"/>
        </w:rPr>
        <w:t>）测量的不确定度来源</w:t>
      </w:r>
    </w:p>
    <w:p w14:paraId="12BE3A37" w14:textId="77777777" w:rsidR="003A2AD9" w:rsidRDefault="00EC45BF">
      <w:pPr>
        <w:snapToGrid w:val="0"/>
        <w:spacing w:line="360" w:lineRule="auto"/>
        <w:ind w:firstLineChars="200" w:firstLine="480"/>
        <w:rPr>
          <w:sz w:val="24"/>
          <w:szCs w:val="24"/>
        </w:rPr>
      </w:pPr>
      <w:r>
        <w:rPr>
          <w:sz w:val="24"/>
          <w:szCs w:val="24"/>
        </w:rPr>
        <w:t>依次从被测对象、测量资源、环境条件等各方面对影响位移量直接测量值不确定度的来源进行分析，主要包括以下</w:t>
      </w:r>
      <w:r>
        <w:rPr>
          <w:sz w:val="24"/>
          <w:szCs w:val="24"/>
        </w:rPr>
        <w:t>5</w:t>
      </w:r>
      <w:r>
        <w:rPr>
          <w:sz w:val="24"/>
          <w:szCs w:val="24"/>
        </w:rPr>
        <w:t>个因素：</w:t>
      </w:r>
    </w:p>
    <w:p w14:paraId="26CC161D" w14:textId="77777777" w:rsidR="003A2AD9" w:rsidRDefault="00EC45BF">
      <w:pPr>
        <w:snapToGrid w:val="0"/>
        <w:spacing w:line="360" w:lineRule="auto"/>
        <w:ind w:firstLineChars="200" w:firstLine="480"/>
        <w:rPr>
          <w:sz w:val="24"/>
          <w:szCs w:val="24"/>
        </w:rPr>
      </w:pPr>
      <w:r>
        <w:rPr>
          <w:sz w:val="24"/>
          <w:szCs w:val="24"/>
        </w:rPr>
        <w:t>1</w:t>
      </w:r>
      <w:r>
        <w:rPr>
          <w:sz w:val="24"/>
          <w:szCs w:val="24"/>
        </w:rPr>
        <w:t>）位移传感器测量结果不准确；</w:t>
      </w:r>
    </w:p>
    <w:p w14:paraId="7E7930F8" w14:textId="77777777" w:rsidR="003A2AD9" w:rsidRDefault="00EC45BF">
      <w:pPr>
        <w:snapToGrid w:val="0"/>
        <w:spacing w:line="360" w:lineRule="auto"/>
        <w:ind w:firstLineChars="200" w:firstLine="480"/>
        <w:rPr>
          <w:sz w:val="24"/>
          <w:szCs w:val="24"/>
        </w:rPr>
      </w:pPr>
      <w:r>
        <w:rPr>
          <w:sz w:val="24"/>
          <w:szCs w:val="24"/>
        </w:rPr>
        <w:t>2</w:t>
      </w:r>
      <w:r>
        <w:rPr>
          <w:sz w:val="24"/>
          <w:szCs w:val="24"/>
        </w:rPr>
        <w:t>）位移传感器分辨率不足；</w:t>
      </w:r>
    </w:p>
    <w:p w14:paraId="0A58A384" w14:textId="77777777" w:rsidR="003A2AD9" w:rsidRDefault="00EC45BF">
      <w:pPr>
        <w:snapToGrid w:val="0"/>
        <w:spacing w:line="360" w:lineRule="auto"/>
        <w:ind w:firstLineChars="200" w:firstLine="480"/>
        <w:rPr>
          <w:sz w:val="24"/>
          <w:szCs w:val="24"/>
        </w:rPr>
      </w:pPr>
      <w:r>
        <w:rPr>
          <w:sz w:val="24"/>
          <w:szCs w:val="24"/>
        </w:rPr>
        <w:t>3</w:t>
      </w:r>
      <w:r>
        <w:rPr>
          <w:sz w:val="24"/>
          <w:szCs w:val="24"/>
        </w:rPr>
        <w:t>）被测加载杆表面粗糙度、反光度等引起的位移传感器非接触式光学测量误差；</w:t>
      </w:r>
    </w:p>
    <w:p w14:paraId="0585B787" w14:textId="77777777" w:rsidR="003A2AD9" w:rsidRDefault="00EC45BF">
      <w:pPr>
        <w:snapToGrid w:val="0"/>
        <w:spacing w:line="360" w:lineRule="auto"/>
        <w:ind w:firstLineChars="200" w:firstLine="480"/>
        <w:rPr>
          <w:sz w:val="24"/>
          <w:szCs w:val="24"/>
        </w:rPr>
      </w:pPr>
      <w:r>
        <w:rPr>
          <w:sz w:val="24"/>
          <w:szCs w:val="24"/>
        </w:rPr>
        <w:t xml:space="preserve">4) </w:t>
      </w:r>
      <w:r>
        <w:rPr>
          <w:sz w:val="24"/>
          <w:szCs w:val="24"/>
        </w:rPr>
        <w:t>测试环境中温湿度变化、尘降、气流扰动、环境振动等引入的误差；</w:t>
      </w:r>
    </w:p>
    <w:p w14:paraId="75DE6ED6" w14:textId="77777777" w:rsidR="003A2AD9" w:rsidRDefault="00EC45BF">
      <w:pPr>
        <w:snapToGrid w:val="0"/>
        <w:spacing w:line="360" w:lineRule="auto"/>
        <w:ind w:firstLineChars="200" w:firstLine="480"/>
        <w:rPr>
          <w:sz w:val="24"/>
          <w:szCs w:val="24"/>
        </w:rPr>
      </w:pPr>
      <w:r>
        <w:rPr>
          <w:sz w:val="24"/>
          <w:szCs w:val="24"/>
        </w:rPr>
        <w:t>5</w:t>
      </w:r>
      <w:r>
        <w:rPr>
          <w:sz w:val="24"/>
          <w:szCs w:val="24"/>
        </w:rPr>
        <w:t>）重复测量多次引入的误差；</w:t>
      </w:r>
    </w:p>
    <w:p w14:paraId="714EFBCE" w14:textId="77777777" w:rsidR="003A2AD9" w:rsidRDefault="00EC45BF">
      <w:pPr>
        <w:snapToGrid w:val="0"/>
        <w:spacing w:line="360" w:lineRule="auto"/>
        <w:ind w:firstLineChars="200" w:firstLine="480"/>
        <w:rPr>
          <w:sz w:val="24"/>
          <w:szCs w:val="24"/>
        </w:rPr>
      </w:pPr>
      <w:r>
        <w:rPr>
          <w:sz w:val="24"/>
          <w:szCs w:val="24"/>
        </w:rPr>
        <w:t>对上述</w:t>
      </w:r>
      <w:r>
        <w:rPr>
          <w:sz w:val="24"/>
          <w:szCs w:val="24"/>
        </w:rPr>
        <w:t>5</w:t>
      </w:r>
      <w:r>
        <w:rPr>
          <w:sz w:val="24"/>
          <w:szCs w:val="24"/>
        </w:rPr>
        <w:t>个影响切向力测量准确性的因素进行分析：其中</w:t>
      </w:r>
      <w:r>
        <w:rPr>
          <w:sz w:val="24"/>
          <w:szCs w:val="24"/>
        </w:rPr>
        <w:t>“1</w:t>
      </w:r>
      <w:r>
        <w:rPr>
          <w:sz w:val="24"/>
          <w:szCs w:val="24"/>
        </w:rPr>
        <w:t>）位移传感器测量不准确</w:t>
      </w:r>
      <w:r>
        <w:rPr>
          <w:sz w:val="24"/>
          <w:szCs w:val="24"/>
        </w:rPr>
        <w:t>”</w:t>
      </w:r>
      <w:r>
        <w:rPr>
          <w:sz w:val="24"/>
          <w:szCs w:val="24"/>
        </w:rPr>
        <w:t>引起的误差无法忽略，且影响较大，需要对其引入的不确定分量进行评定；</w:t>
      </w:r>
      <w:r>
        <w:rPr>
          <w:sz w:val="24"/>
          <w:szCs w:val="24"/>
        </w:rPr>
        <w:t>“2</w:t>
      </w:r>
      <w:r>
        <w:rPr>
          <w:sz w:val="24"/>
          <w:szCs w:val="24"/>
        </w:rPr>
        <w:t>）位移传感器分辨率不足</w:t>
      </w:r>
      <w:r>
        <w:rPr>
          <w:sz w:val="24"/>
          <w:szCs w:val="24"/>
        </w:rPr>
        <w:t>”</w:t>
      </w:r>
      <w:r>
        <w:rPr>
          <w:sz w:val="24"/>
          <w:szCs w:val="24"/>
        </w:rPr>
        <w:t>、</w:t>
      </w:r>
      <w:r>
        <w:rPr>
          <w:sz w:val="24"/>
          <w:szCs w:val="24"/>
        </w:rPr>
        <w:t>“3</w:t>
      </w:r>
      <w:r>
        <w:rPr>
          <w:sz w:val="24"/>
          <w:szCs w:val="24"/>
        </w:rPr>
        <w:t>）被测加载杆材料表面质量</w:t>
      </w:r>
      <w:r>
        <w:rPr>
          <w:sz w:val="24"/>
          <w:szCs w:val="24"/>
        </w:rPr>
        <w:t>”</w:t>
      </w:r>
      <w:r>
        <w:rPr>
          <w:sz w:val="24"/>
          <w:szCs w:val="24"/>
        </w:rPr>
        <w:t>、</w:t>
      </w:r>
      <w:r>
        <w:rPr>
          <w:sz w:val="24"/>
          <w:szCs w:val="24"/>
        </w:rPr>
        <w:t>“4</w:t>
      </w:r>
      <w:r>
        <w:rPr>
          <w:sz w:val="24"/>
          <w:szCs w:val="24"/>
        </w:rPr>
        <w:t>）测试环境引起的光学测量误差</w:t>
      </w:r>
      <w:r>
        <w:rPr>
          <w:sz w:val="24"/>
          <w:szCs w:val="24"/>
        </w:rPr>
        <w:t>”</w:t>
      </w:r>
      <w:r>
        <w:rPr>
          <w:sz w:val="24"/>
          <w:szCs w:val="24"/>
        </w:rPr>
        <w:t>等因素引起的测量误差均有一定影响、无法忽略，</w:t>
      </w:r>
      <w:r>
        <w:rPr>
          <w:sz w:val="24"/>
          <w:szCs w:val="24"/>
        </w:rPr>
        <w:t xml:space="preserve"> </w:t>
      </w:r>
      <w:r>
        <w:rPr>
          <w:sz w:val="24"/>
          <w:szCs w:val="24"/>
        </w:rPr>
        <w:t>但能通过多次测量的重复性引入的误差来进行综合反映，需要对其引入的不确定分量进行评定。</w:t>
      </w:r>
    </w:p>
    <w:p w14:paraId="7E1EF59C" w14:textId="77777777" w:rsidR="003A2AD9" w:rsidRDefault="00EC45BF">
      <w:pPr>
        <w:snapToGrid w:val="0"/>
        <w:spacing w:line="360" w:lineRule="auto"/>
        <w:ind w:firstLineChars="200" w:firstLine="480"/>
        <w:rPr>
          <w:sz w:val="24"/>
          <w:szCs w:val="24"/>
        </w:rPr>
      </w:pPr>
      <w:r>
        <w:rPr>
          <w:sz w:val="24"/>
          <w:szCs w:val="24"/>
        </w:rPr>
        <w:t>因此，可以列出影响切向力测量不确定的来源，分别记为</w:t>
      </w:r>
      <w:r>
        <w:rPr>
          <w:i/>
          <w:iCs/>
          <w:sz w:val="24"/>
          <w:szCs w:val="24"/>
        </w:rPr>
        <w:t>u</w:t>
      </w:r>
      <w:r w:rsidRPr="003561F3">
        <w:rPr>
          <w:i/>
          <w:iCs/>
          <w:sz w:val="24"/>
          <w:szCs w:val="24"/>
          <w:vertAlign w:val="subscript"/>
        </w:rPr>
        <w:t>d</w:t>
      </w:r>
      <w:r>
        <w:rPr>
          <w:sz w:val="24"/>
          <w:szCs w:val="24"/>
          <w:vertAlign w:val="subscript"/>
        </w:rPr>
        <w:t>0</w:t>
      </w:r>
      <w:r>
        <w:rPr>
          <w:sz w:val="24"/>
          <w:szCs w:val="24"/>
        </w:rPr>
        <w:t>和</w:t>
      </w:r>
      <w:proofErr w:type="spellStart"/>
      <w:r>
        <w:rPr>
          <w:i/>
          <w:iCs/>
          <w:sz w:val="24"/>
          <w:szCs w:val="24"/>
        </w:rPr>
        <w:t>u</w:t>
      </w:r>
      <w:r w:rsidRPr="003561F3">
        <w:rPr>
          <w:i/>
          <w:iCs/>
          <w:sz w:val="24"/>
          <w:szCs w:val="24"/>
          <w:vertAlign w:val="subscript"/>
        </w:rPr>
        <w:t>d</w:t>
      </w:r>
      <w:r>
        <w:rPr>
          <w:sz w:val="24"/>
          <w:szCs w:val="24"/>
          <w:vertAlign w:val="subscript"/>
        </w:rPr>
        <w:t>rep</w:t>
      </w:r>
      <w:proofErr w:type="spellEnd"/>
      <w:r>
        <w:rPr>
          <w:sz w:val="24"/>
          <w:szCs w:val="24"/>
        </w:rPr>
        <w:t>。</w:t>
      </w:r>
    </w:p>
    <w:p w14:paraId="04C1518B" w14:textId="77777777" w:rsidR="003A2AD9" w:rsidRPr="003561F3" w:rsidRDefault="00EC45BF">
      <w:pPr>
        <w:pStyle w:val="aff2"/>
        <w:numPr>
          <w:ilvl w:val="0"/>
          <w:numId w:val="5"/>
        </w:numPr>
        <w:snapToGrid w:val="0"/>
        <w:spacing w:line="360" w:lineRule="auto"/>
        <w:ind w:firstLineChars="0"/>
        <w:rPr>
          <w:b/>
          <w:bCs/>
          <w:sz w:val="24"/>
          <w:szCs w:val="24"/>
        </w:rPr>
      </w:pPr>
      <w:r w:rsidRPr="003561F3">
        <w:rPr>
          <w:b/>
          <w:bCs/>
          <w:sz w:val="24"/>
          <w:szCs w:val="24"/>
        </w:rPr>
        <w:t>光谱共焦传感器的示值误差（</w:t>
      </w:r>
      <w:r w:rsidRPr="003561F3">
        <w:rPr>
          <w:b/>
          <w:bCs/>
          <w:i/>
          <w:iCs/>
          <w:sz w:val="24"/>
          <w:szCs w:val="24"/>
        </w:rPr>
        <w:t>u</w:t>
      </w:r>
      <w:r w:rsidRPr="003561F3">
        <w:rPr>
          <w:b/>
          <w:bCs/>
          <w:i/>
          <w:iCs/>
          <w:sz w:val="24"/>
          <w:szCs w:val="24"/>
          <w:vertAlign w:val="subscript"/>
        </w:rPr>
        <w:t>d</w:t>
      </w:r>
      <w:r w:rsidRPr="003561F3">
        <w:rPr>
          <w:b/>
          <w:bCs/>
          <w:sz w:val="24"/>
          <w:szCs w:val="24"/>
          <w:vertAlign w:val="subscript"/>
        </w:rPr>
        <w:t>0</w:t>
      </w:r>
      <w:r w:rsidRPr="003561F3">
        <w:rPr>
          <w:b/>
          <w:bCs/>
          <w:sz w:val="24"/>
          <w:szCs w:val="24"/>
        </w:rPr>
        <w:t>）；</w:t>
      </w:r>
    </w:p>
    <w:p w14:paraId="0761FC52" w14:textId="77777777" w:rsidR="003A2AD9" w:rsidRPr="003561F3" w:rsidRDefault="00EC45BF" w:rsidP="003561F3">
      <w:pPr>
        <w:snapToGrid w:val="0"/>
        <w:spacing w:line="360" w:lineRule="auto"/>
        <w:ind w:leftChars="200" w:left="420"/>
        <w:rPr>
          <w:b/>
          <w:bCs/>
          <w:sz w:val="24"/>
          <w:szCs w:val="24"/>
        </w:rPr>
      </w:pPr>
      <w:r w:rsidRPr="003561F3">
        <w:rPr>
          <w:rFonts w:ascii="Cambria Math" w:hAnsi="Cambria Math" w:cs="Cambria Math"/>
          <w:b/>
          <w:bCs/>
          <w:sz w:val="24"/>
          <w:szCs w:val="24"/>
        </w:rPr>
        <w:t>②</w:t>
      </w:r>
      <w:r w:rsidRPr="003561F3">
        <w:rPr>
          <w:b/>
          <w:bCs/>
          <w:sz w:val="24"/>
          <w:szCs w:val="24"/>
        </w:rPr>
        <w:t xml:space="preserve"> </w:t>
      </w:r>
      <w:r w:rsidRPr="003561F3">
        <w:rPr>
          <w:b/>
          <w:bCs/>
          <w:sz w:val="24"/>
          <w:szCs w:val="24"/>
        </w:rPr>
        <w:t>各种随机因素影响导致的测量重复性（</w:t>
      </w:r>
      <w:proofErr w:type="spellStart"/>
      <w:r w:rsidRPr="003561F3">
        <w:rPr>
          <w:b/>
          <w:bCs/>
          <w:i/>
          <w:iCs/>
          <w:sz w:val="24"/>
          <w:szCs w:val="24"/>
        </w:rPr>
        <w:t>u</w:t>
      </w:r>
      <w:r w:rsidRPr="003561F3">
        <w:rPr>
          <w:b/>
          <w:bCs/>
          <w:i/>
          <w:iCs/>
          <w:sz w:val="24"/>
          <w:szCs w:val="24"/>
          <w:vertAlign w:val="subscript"/>
        </w:rPr>
        <w:t>d</w:t>
      </w:r>
      <w:r w:rsidRPr="003561F3">
        <w:rPr>
          <w:b/>
          <w:bCs/>
          <w:sz w:val="24"/>
          <w:szCs w:val="24"/>
          <w:vertAlign w:val="subscript"/>
        </w:rPr>
        <w:t>rep</w:t>
      </w:r>
      <w:proofErr w:type="spellEnd"/>
      <w:r w:rsidRPr="003561F3">
        <w:rPr>
          <w:b/>
          <w:bCs/>
          <w:sz w:val="24"/>
          <w:szCs w:val="24"/>
        </w:rPr>
        <w:t>）；</w:t>
      </w:r>
    </w:p>
    <w:p w14:paraId="55197974" w14:textId="77777777" w:rsidR="003A2AD9" w:rsidRDefault="00EC45BF">
      <w:pPr>
        <w:pStyle w:val="1"/>
        <w:ind w:firstLineChars="0" w:firstLine="0"/>
        <w:jc w:val="left"/>
        <w:rPr>
          <w:rStyle w:val="af7"/>
          <w:rFonts w:ascii="Times New Roman" w:eastAsia="黑体" w:hAnsi="Times New Roman"/>
          <w:b/>
          <w:bCs/>
          <w:sz w:val="28"/>
          <w:szCs w:val="21"/>
        </w:rPr>
      </w:pPr>
      <w:r>
        <w:rPr>
          <w:rStyle w:val="af7"/>
          <w:rFonts w:ascii="Times New Roman" w:eastAsia="黑体" w:hAnsi="Times New Roman"/>
          <w:b/>
          <w:bCs/>
          <w:sz w:val="28"/>
          <w:szCs w:val="21"/>
        </w:rPr>
        <w:t xml:space="preserve">3. </w:t>
      </w:r>
      <w:r>
        <w:rPr>
          <w:rStyle w:val="af7"/>
          <w:rFonts w:ascii="Times New Roman" w:eastAsia="黑体" w:hAnsi="Times New Roman"/>
          <w:b/>
          <w:bCs/>
          <w:sz w:val="28"/>
          <w:szCs w:val="21"/>
        </w:rPr>
        <w:t>不确定度评定示例</w:t>
      </w:r>
    </w:p>
    <w:p w14:paraId="4D5542AA" w14:textId="77777777" w:rsidR="003A2AD9" w:rsidRDefault="00EC45BF">
      <w:pPr>
        <w:pStyle w:val="2"/>
        <w:spacing w:line="480" w:lineRule="auto"/>
        <w:jc w:val="both"/>
        <w:rPr>
          <w:rStyle w:val="af7"/>
          <w:rFonts w:ascii="Times New Roman" w:eastAsia="黑体" w:hAnsi="Times New Roman"/>
          <w:b/>
          <w:bCs/>
        </w:rPr>
      </w:pPr>
      <w:r>
        <w:rPr>
          <w:rStyle w:val="af7"/>
          <w:rFonts w:ascii="Times New Roman" w:eastAsia="黑体" w:hAnsi="Times New Roman"/>
          <w:b/>
          <w:bCs/>
        </w:rPr>
        <w:t xml:space="preserve">3.1 </w:t>
      </w:r>
      <w:r>
        <w:rPr>
          <w:rStyle w:val="af7"/>
          <w:rFonts w:ascii="Times New Roman" w:eastAsia="黑体" w:hAnsi="Times New Roman"/>
          <w:b/>
          <w:bCs/>
        </w:rPr>
        <w:t>测量不确定度分析</w:t>
      </w:r>
    </w:p>
    <w:p w14:paraId="5AEB4055" w14:textId="77777777" w:rsidR="003A2AD9" w:rsidRDefault="00EC45BF">
      <w:pPr>
        <w:snapToGrid w:val="0"/>
        <w:spacing w:line="360" w:lineRule="auto"/>
        <w:ind w:firstLineChars="200" w:firstLine="480"/>
        <w:rPr>
          <w:sz w:val="24"/>
          <w:szCs w:val="24"/>
        </w:rPr>
      </w:pPr>
      <w:r>
        <w:rPr>
          <w:sz w:val="24"/>
          <w:szCs w:val="24"/>
        </w:rPr>
        <w:t>基于</w:t>
      </w:r>
      <w:r>
        <w:rPr>
          <w:sz w:val="24"/>
          <w:szCs w:val="24"/>
        </w:rPr>
        <w:t>2.2</w:t>
      </w:r>
      <w:r>
        <w:rPr>
          <w:sz w:val="24"/>
          <w:szCs w:val="24"/>
        </w:rPr>
        <w:t>节中的分析，在摩擦试验机系统切向刚度的间接测量过程中，其直接测量量切向力和变形量均受到相应的测量仪器示值误差（</w:t>
      </w:r>
      <w:r>
        <w:rPr>
          <w:i/>
          <w:iCs/>
          <w:sz w:val="24"/>
          <w:szCs w:val="24"/>
        </w:rPr>
        <w:t>u</w:t>
      </w:r>
      <w:r w:rsidRPr="003561F3">
        <w:rPr>
          <w:i/>
          <w:iCs/>
          <w:sz w:val="24"/>
          <w:szCs w:val="24"/>
          <w:vertAlign w:val="subscript"/>
        </w:rPr>
        <w:t>F</w:t>
      </w:r>
      <w:r>
        <w:rPr>
          <w:sz w:val="24"/>
          <w:szCs w:val="24"/>
          <w:vertAlign w:val="subscript"/>
        </w:rPr>
        <w:t>0</w:t>
      </w:r>
      <w:r>
        <w:rPr>
          <w:i/>
          <w:iCs/>
          <w:sz w:val="24"/>
          <w:szCs w:val="24"/>
        </w:rPr>
        <w:t xml:space="preserve"> </w:t>
      </w:r>
      <w:r>
        <w:rPr>
          <w:sz w:val="24"/>
          <w:szCs w:val="24"/>
        </w:rPr>
        <w:t>和</w:t>
      </w:r>
      <w:proofErr w:type="spellStart"/>
      <w:r>
        <w:rPr>
          <w:i/>
          <w:iCs/>
          <w:sz w:val="24"/>
          <w:szCs w:val="24"/>
        </w:rPr>
        <w:t>u</w:t>
      </w:r>
      <w:r w:rsidRPr="003561F3">
        <w:rPr>
          <w:i/>
          <w:iCs/>
          <w:sz w:val="24"/>
          <w:szCs w:val="24"/>
          <w:vertAlign w:val="subscript"/>
        </w:rPr>
        <w:t>F</w:t>
      </w:r>
      <w:r>
        <w:rPr>
          <w:sz w:val="24"/>
          <w:szCs w:val="24"/>
          <w:vertAlign w:val="subscript"/>
        </w:rPr>
        <w:t>rep</w:t>
      </w:r>
      <w:proofErr w:type="spellEnd"/>
      <w:r>
        <w:rPr>
          <w:sz w:val="24"/>
          <w:szCs w:val="24"/>
        </w:rPr>
        <w:t>）和各种随机因素导致的重复性误差（</w:t>
      </w:r>
      <w:r>
        <w:rPr>
          <w:i/>
          <w:iCs/>
          <w:sz w:val="24"/>
          <w:szCs w:val="24"/>
        </w:rPr>
        <w:t>u</w:t>
      </w:r>
      <w:r w:rsidRPr="003561F3">
        <w:rPr>
          <w:i/>
          <w:iCs/>
          <w:sz w:val="24"/>
          <w:szCs w:val="24"/>
          <w:vertAlign w:val="subscript"/>
        </w:rPr>
        <w:t>d</w:t>
      </w:r>
      <w:r>
        <w:rPr>
          <w:sz w:val="24"/>
          <w:szCs w:val="24"/>
          <w:vertAlign w:val="subscript"/>
        </w:rPr>
        <w:t>0</w:t>
      </w:r>
      <w:r>
        <w:rPr>
          <w:i/>
          <w:iCs/>
          <w:sz w:val="24"/>
          <w:szCs w:val="24"/>
        </w:rPr>
        <w:t xml:space="preserve"> </w:t>
      </w:r>
      <w:r>
        <w:rPr>
          <w:sz w:val="24"/>
          <w:szCs w:val="24"/>
        </w:rPr>
        <w:t>和</w:t>
      </w:r>
      <w:proofErr w:type="spellStart"/>
      <w:r>
        <w:rPr>
          <w:i/>
          <w:iCs/>
          <w:sz w:val="24"/>
          <w:szCs w:val="24"/>
        </w:rPr>
        <w:t>u</w:t>
      </w:r>
      <w:r w:rsidRPr="003561F3">
        <w:rPr>
          <w:i/>
          <w:iCs/>
          <w:sz w:val="24"/>
          <w:szCs w:val="24"/>
          <w:vertAlign w:val="subscript"/>
        </w:rPr>
        <w:t>d</w:t>
      </w:r>
      <w:r>
        <w:rPr>
          <w:sz w:val="24"/>
          <w:szCs w:val="24"/>
          <w:vertAlign w:val="subscript"/>
        </w:rPr>
        <w:t>rep</w:t>
      </w:r>
      <w:proofErr w:type="spellEnd"/>
      <w:r>
        <w:rPr>
          <w:sz w:val="24"/>
          <w:szCs w:val="24"/>
        </w:rPr>
        <w:t>）的影响。因此，需要对以下不确定度分量进行评定及合成。其中，测量仪器的示值误差已通过测试校准得到，故在后续的不确定度分量评定中采用</w:t>
      </w:r>
      <w:r>
        <w:rPr>
          <w:sz w:val="24"/>
          <w:szCs w:val="24"/>
        </w:rPr>
        <w:lastRenderedPageBreak/>
        <w:t>B</w:t>
      </w:r>
      <w:r>
        <w:rPr>
          <w:sz w:val="24"/>
          <w:szCs w:val="24"/>
        </w:rPr>
        <w:t>类评定法。各种随机影响因素引起的测量重复性不确定度分量通过</w:t>
      </w:r>
      <w:r>
        <w:rPr>
          <w:sz w:val="24"/>
          <w:szCs w:val="24"/>
        </w:rPr>
        <w:t>A</w:t>
      </w:r>
      <w:r>
        <w:rPr>
          <w:sz w:val="24"/>
          <w:szCs w:val="24"/>
        </w:rPr>
        <w:t>类评定法实测并计算得到。</w:t>
      </w:r>
    </w:p>
    <w:p w14:paraId="0E0FEF26" w14:textId="77777777" w:rsidR="003A2AD9" w:rsidRDefault="00EC45BF">
      <w:pPr>
        <w:snapToGrid w:val="0"/>
        <w:spacing w:line="360" w:lineRule="auto"/>
        <w:jc w:val="center"/>
      </w:pPr>
      <w:r>
        <w:rPr>
          <w:noProof/>
          <w:sz w:val="24"/>
          <w:szCs w:val="24"/>
        </w:rPr>
        <w:drawing>
          <wp:inline distT="0" distB="0" distL="0" distR="0" wp14:anchorId="7EF0372E" wp14:editId="6081CA8F">
            <wp:extent cx="3911600" cy="1889125"/>
            <wp:effectExtent l="0" t="0" r="0" b="0"/>
            <wp:docPr id="3892269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22699" name="图片 10"/>
                    <pic:cNvPicPr>
                      <a:picLocks noChangeAspect="1" noChangeArrowheads="1"/>
                    </pic:cNvPicPr>
                  </pic:nvPicPr>
                  <pic:blipFill>
                    <a:blip r:embed="rId11" cstate="print">
                      <a:extLst>
                        <a:ext uri="{28A0092B-C50C-407E-A947-70E740481C1C}">
                          <a14:useLocalDpi xmlns:a14="http://schemas.microsoft.com/office/drawing/2010/main" val="0"/>
                        </a:ext>
                      </a:extLst>
                    </a:blip>
                    <a:srcRect t="4716" b="5659"/>
                    <a:stretch>
                      <a:fillRect/>
                    </a:stretch>
                  </pic:blipFill>
                  <pic:spPr>
                    <a:xfrm>
                      <a:off x="0" y="0"/>
                      <a:ext cx="3915332" cy="1890953"/>
                    </a:xfrm>
                    <a:prstGeom prst="rect">
                      <a:avLst/>
                    </a:prstGeom>
                    <a:noFill/>
                    <a:ln>
                      <a:noFill/>
                    </a:ln>
                  </pic:spPr>
                </pic:pic>
              </a:graphicData>
            </a:graphic>
          </wp:inline>
        </w:drawing>
      </w:r>
    </w:p>
    <w:p w14:paraId="1456385C" w14:textId="77777777" w:rsidR="003A2AD9" w:rsidRDefault="00EC45BF">
      <w:pPr>
        <w:snapToGrid w:val="0"/>
        <w:spacing w:line="360" w:lineRule="auto"/>
        <w:jc w:val="center"/>
        <w:rPr>
          <w:sz w:val="24"/>
          <w:szCs w:val="24"/>
        </w:rPr>
      </w:pPr>
      <w:r>
        <w:t>图</w:t>
      </w:r>
      <w:r>
        <w:t xml:space="preserve">4 </w:t>
      </w:r>
      <w:r>
        <w:t>测量不确定度来源分析因果图</w:t>
      </w:r>
    </w:p>
    <w:p w14:paraId="4ABCD3B3" w14:textId="77777777" w:rsidR="003A2AD9" w:rsidRDefault="00EC45BF">
      <w:pPr>
        <w:snapToGrid w:val="0"/>
        <w:spacing w:line="360" w:lineRule="auto"/>
        <w:jc w:val="center"/>
        <w:rPr>
          <w:sz w:val="24"/>
          <w:szCs w:val="24"/>
        </w:rPr>
      </w:pPr>
      <w:r>
        <w:t>表</w:t>
      </w:r>
      <w:r>
        <w:t xml:space="preserve">1 </w:t>
      </w:r>
      <w:r>
        <w:t>测量不确定度分量及评定方法</w:t>
      </w:r>
    </w:p>
    <w:tbl>
      <w:tblPr>
        <w:tblStyle w:val="af6"/>
        <w:tblW w:w="0" w:type="auto"/>
        <w:jc w:val="center"/>
        <w:tblLook w:val="04A0" w:firstRow="1" w:lastRow="0" w:firstColumn="1" w:lastColumn="0" w:noHBand="0" w:noVBand="1"/>
      </w:tblPr>
      <w:tblGrid>
        <w:gridCol w:w="1276"/>
        <w:gridCol w:w="1562"/>
        <w:gridCol w:w="3667"/>
        <w:gridCol w:w="1064"/>
      </w:tblGrid>
      <w:tr w:rsidR="003A2AD9" w14:paraId="4E75C76E" w14:textId="77777777">
        <w:trPr>
          <w:trHeight w:val="454"/>
          <w:jc w:val="center"/>
        </w:trPr>
        <w:tc>
          <w:tcPr>
            <w:tcW w:w="1276" w:type="dxa"/>
            <w:vAlign w:val="center"/>
          </w:tcPr>
          <w:p w14:paraId="49124F4C" w14:textId="77777777" w:rsidR="003A2AD9" w:rsidRDefault="00EC45BF">
            <w:pPr>
              <w:snapToGrid w:val="0"/>
              <w:jc w:val="center"/>
            </w:pPr>
            <w:r>
              <w:t>直接测量量</w:t>
            </w:r>
          </w:p>
        </w:tc>
        <w:tc>
          <w:tcPr>
            <w:tcW w:w="1562" w:type="dxa"/>
            <w:vAlign w:val="center"/>
          </w:tcPr>
          <w:p w14:paraId="5E78E535" w14:textId="77777777" w:rsidR="003A2AD9" w:rsidRDefault="00EC45BF">
            <w:pPr>
              <w:snapToGrid w:val="0"/>
              <w:jc w:val="center"/>
            </w:pPr>
            <w:r>
              <w:t>不确定度分量</w:t>
            </w:r>
          </w:p>
        </w:tc>
        <w:tc>
          <w:tcPr>
            <w:tcW w:w="3667" w:type="dxa"/>
            <w:vAlign w:val="center"/>
          </w:tcPr>
          <w:p w14:paraId="5EFE10D9" w14:textId="77777777" w:rsidR="003A2AD9" w:rsidRDefault="00EC45BF">
            <w:pPr>
              <w:snapToGrid w:val="0"/>
              <w:jc w:val="center"/>
            </w:pPr>
            <w:r>
              <w:t>不确定度来源</w:t>
            </w:r>
          </w:p>
        </w:tc>
        <w:tc>
          <w:tcPr>
            <w:tcW w:w="1064" w:type="dxa"/>
            <w:vAlign w:val="center"/>
          </w:tcPr>
          <w:p w14:paraId="53D93291" w14:textId="77777777" w:rsidR="003A2AD9" w:rsidRDefault="00EC45BF">
            <w:pPr>
              <w:snapToGrid w:val="0"/>
            </w:pPr>
            <w:r>
              <w:t>评定方法</w:t>
            </w:r>
          </w:p>
        </w:tc>
      </w:tr>
      <w:tr w:rsidR="003A2AD9" w14:paraId="21875F14" w14:textId="77777777">
        <w:trPr>
          <w:trHeight w:val="454"/>
          <w:jc w:val="center"/>
        </w:trPr>
        <w:tc>
          <w:tcPr>
            <w:tcW w:w="1276" w:type="dxa"/>
            <w:vMerge w:val="restart"/>
            <w:vAlign w:val="center"/>
          </w:tcPr>
          <w:p w14:paraId="1770B03D" w14:textId="77777777" w:rsidR="003A2AD9" w:rsidRDefault="00EC45BF">
            <w:pPr>
              <w:snapToGrid w:val="0"/>
              <w:jc w:val="center"/>
              <w:rPr>
                <w:i/>
                <w:iCs/>
              </w:rPr>
            </w:pPr>
            <w:r>
              <w:rPr>
                <w:i/>
                <w:iCs/>
                <w:sz w:val="24"/>
                <w:szCs w:val="24"/>
              </w:rPr>
              <w:t>F</w:t>
            </w:r>
            <w:r>
              <w:rPr>
                <w:i/>
                <w:iCs/>
                <w:sz w:val="24"/>
                <w:szCs w:val="24"/>
                <w:vertAlign w:val="subscript"/>
              </w:rPr>
              <w:t>t</w:t>
            </w:r>
          </w:p>
        </w:tc>
        <w:tc>
          <w:tcPr>
            <w:tcW w:w="1562" w:type="dxa"/>
            <w:vAlign w:val="center"/>
          </w:tcPr>
          <w:p w14:paraId="5925CF81" w14:textId="77777777" w:rsidR="003A2AD9" w:rsidRDefault="00EC45BF">
            <w:pPr>
              <w:snapToGrid w:val="0"/>
              <w:jc w:val="center"/>
            </w:pPr>
            <w:r>
              <w:rPr>
                <w:i/>
                <w:iCs/>
              </w:rPr>
              <w:t>u</w:t>
            </w:r>
            <w:r w:rsidRPr="003561F3">
              <w:rPr>
                <w:i/>
                <w:iCs/>
                <w:vertAlign w:val="subscript"/>
              </w:rPr>
              <w:t>F</w:t>
            </w:r>
            <w:r>
              <w:rPr>
                <w:vertAlign w:val="subscript"/>
              </w:rPr>
              <w:t>0</w:t>
            </w:r>
          </w:p>
        </w:tc>
        <w:tc>
          <w:tcPr>
            <w:tcW w:w="3667" w:type="dxa"/>
            <w:vAlign w:val="center"/>
          </w:tcPr>
          <w:p w14:paraId="1A965C4F" w14:textId="77777777" w:rsidR="003A2AD9" w:rsidRDefault="00EC45BF">
            <w:pPr>
              <w:snapToGrid w:val="0"/>
            </w:pPr>
            <w:r>
              <w:t>力传感器的测量示值误差</w:t>
            </w:r>
          </w:p>
        </w:tc>
        <w:tc>
          <w:tcPr>
            <w:tcW w:w="1064" w:type="dxa"/>
            <w:vAlign w:val="center"/>
          </w:tcPr>
          <w:p w14:paraId="15601160" w14:textId="77777777" w:rsidR="003A2AD9" w:rsidRDefault="00EC45BF">
            <w:pPr>
              <w:snapToGrid w:val="0"/>
              <w:jc w:val="center"/>
            </w:pPr>
            <w:r>
              <w:t>B</w:t>
            </w:r>
            <w:r>
              <w:t>类</w:t>
            </w:r>
          </w:p>
        </w:tc>
      </w:tr>
      <w:tr w:rsidR="003A2AD9" w14:paraId="02041AB6" w14:textId="77777777">
        <w:trPr>
          <w:trHeight w:val="454"/>
          <w:jc w:val="center"/>
        </w:trPr>
        <w:tc>
          <w:tcPr>
            <w:tcW w:w="1276" w:type="dxa"/>
            <w:vMerge/>
            <w:vAlign w:val="center"/>
          </w:tcPr>
          <w:p w14:paraId="61573584" w14:textId="77777777" w:rsidR="003A2AD9" w:rsidRDefault="003A2AD9">
            <w:pPr>
              <w:snapToGrid w:val="0"/>
              <w:jc w:val="center"/>
              <w:rPr>
                <w:i/>
                <w:iCs/>
              </w:rPr>
            </w:pPr>
          </w:p>
        </w:tc>
        <w:tc>
          <w:tcPr>
            <w:tcW w:w="1562" w:type="dxa"/>
            <w:vAlign w:val="center"/>
          </w:tcPr>
          <w:p w14:paraId="69ACEC15" w14:textId="77777777" w:rsidR="003A2AD9" w:rsidRDefault="00EC45BF">
            <w:pPr>
              <w:snapToGrid w:val="0"/>
              <w:jc w:val="center"/>
            </w:pPr>
            <w:proofErr w:type="spellStart"/>
            <w:r>
              <w:rPr>
                <w:i/>
                <w:iCs/>
              </w:rPr>
              <w:t>u</w:t>
            </w:r>
            <w:r w:rsidRPr="003561F3">
              <w:rPr>
                <w:i/>
                <w:iCs/>
                <w:vertAlign w:val="subscript"/>
              </w:rPr>
              <w:t>F</w:t>
            </w:r>
            <w:r>
              <w:rPr>
                <w:vertAlign w:val="subscript"/>
              </w:rPr>
              <w:t>rep</w:t>
            </w:r>
            <w:proofErr w:type="spellEnd"/>
          </w:p>
        </w:tc>
        <w:tc>
          <w:tcPr>
            <w:tcW w:w="3667" w:type="dxa"/>
            <w:vAlign w:val="center"/>
          </w:tcPr>
          <w:p w14:paraId="29E9C762" w14:textId="77777777" w:rsidR="003A2AD9" w:rsidRDefault="00EC45BF">
            <w:pPr>
              <w:snapToGrid w:val="0"/>
            </w:pPr>
            <w:bookmarkStart w:id="3" w:name="_Hlk197544204"/>
            <w:r>
              <w:t>各种随机因素影响导致的测量重复性</w:t>
            </w:r>
            <w:bookmarkEnd w:id="3"/>
          </w:p>
        </w:tc>
        <w:tc>
          <w:tcPr>
            <w:tcW w:w="1064" w:type="dxa"/>
            <w:vAlign w:val="center"/>
          </w:tcPr>
          <w:p w14:paraId="0892C7B5" w14:textId="77777777" w:rsidR="003A2AD9" w:rsidRDefault="00EC45BF">
            <w:pPr>
              <w:snapToGrid w:val="0"/>
              <w:jc w:val="center"/>
            </w:pPr>
            <w:r>
              <w:t>A</w:t>
            </w:r>
            <w:r>
              <w:t>类</w:t>
            </w:r>
          </w:p>
        </w:tc>
      </w:tr>
      <w:tr w:rsidR="003A2AD9" w14:paraId="2A6D4338" w14:textId="77777777">
        <w:trPr>
          <w:trHeight w:val="454"/>
          <w:jc w:val="center"/>
        </w:trPr>
        <w:tc>
          <w:tcPr>
            <w:tcW w:w="1276" w:type="dxa"/>
            <w:vMerge w:val="restart"/>
            <w:vAlign w:val="center"/>
          </w:tcPr>
          <w:p w14:paraId="7281752E" w14:textId="77777777" w:rsidR="003A2AD9" w:rsidRDefault="00EC45BF">
            <w:pPr>
              <w:snapToGrid w:val="0"/>
              <w:jc w:val="center"/>
              <w:rPr>
                <w:i/>
                <w:iCs/>
              </w:rPr>
            </w:pPr>
            <w:r>
              <w:rPr>
                <w:rFonts w:ascii="Cambria Math" w:hAnsi="Cambria Math" w:cs="Cambria Math"/>
                <w:i/>
                <w:iCs/>
                <w:sz w:val="24"/>
                <w:szCs w:val="24"/>
              </w:rPr>
              <w:t>△</w:t>
            </w:r>
            <w:r>
              <w:rPr>
                <w:i/>
                <w:iCs/>
                <w:sz w:val="24"/>
                <w:szCs w:val="24"/>
              </w:rPr>
              <w:t>d</w:t>
            </w:r>
          </w:p>
        </w:tc>
        <w:tc>
          <w:tcPr>
            <w:tcW w:w="1562" w:type="dxa"/>
            <w:vAlign w:val="center"/>
          </w:tcPr>
          <w:p w14:paraId="6B796756" w14:textId="77777777" w:rsidR="003A2AD9" w:rsidRDefault="00EC45BF">
            <w:pPr>
              <w:snapToGrid w:val="0"/>
              <w:jc w:val="center"/>
            </w:pPr>
            <w:r>
              <w:rPr>
                <w:i/>
                <w:iCs/>
              </w:rPr>
              <w:t>u</w:t>
            </w:r>
            <w:r w:rsidRPr="003561F3">
              <w:rPr>
                <w:i/>
                <w:iCs/>
                <w:vertAlign w:val="subscript"/>
              </w:rPr>
              <w:t>d</w:t>
            </w:r>
            <w:r>
              <w:rPr>
                <w:vertAlign w:val="subscript"/>
              </w:rPr>
              <w:t>0</w:t>
            </w:r>
          </w:p>
        </w:tc>
        <w:tc>
          <w:tcPr>
            <w:tcW w:w="3667" w:type="dxa"/>
            <w:vAlign w:val="center"/>
          </w:tcPr>
          <w:p w14:paraId="2B7E484D" w14:textId="77777777" w:rsidR="003A2AD9" w:rsidRDefault="00EC45BF">
            <w:pPr>
              <w:snapToGrid w:val="0"/>
            </w:pPr>
            <w:r>
              <w:t>光谱共焦传感器的测量示值误差</w:t>
            </w:r>
          </w:p>
        </w:tc>
        <w:tc>
          <w:tcPr>
            <w:tcW w:w="1064" w:type="dxa"/>
            <w:vAlign w:val="center"/>
          </w:tcPr>
          <w:p w14:paraId="26A887C4" w14:textId="77777777" w:rsidR="003A2AD9" w:rsidRDefault="00EC45BF">
            <w:pPr>
              <w:snapToGrid w:val="0"/>
              <w:jc w:val="center"/>
            </w:pPr>
            <w:r>
              <w:t>B</w:t>
            </w:r>
            <w:r>
              <w:t>类</w:t>
            </w:r>
          </w:p>
        </w:tc>
      </w:tr>
      <w:tr w:rsidR="003A2AD9" w14:paraId="50912737" w14:textId="77777777">
        <w:trPr>
          <w:trHeight w:val="454"/>
          <w:jc w:val="center"/>
        </w:trPr>
        <w:tc>
          <w:tcPr>
            <w:tcW w:w="1276" w:type="dxa"/>
            <w:vMerge/>
            <w:vAlign w:val="center"/>
          </w:tcPr>
          <w:p w14:paraId="3CB88D17" w14:textId="77777777" w:rsidR="003A2AD9" w:rsidRDefault="003A2AD9">
            <w:pPr>
              <w:snapToGrid w:val="0"/>
              <w:jc w:val="center"/>
              <w:rPr>
                <w:i/>
                <w:iCs/>
              </w:rPr>
            </w:pPr>
          </w:p>
        </w:tc>
        <w:tc>
          <w:tcPr>
            <w:tcW w:w="1562" w:type="dxa"/>
            <w:vAlign w:val="center"/>
          </w:tcPr>
          <w:p w14:paraId="0F098BB7" w14:textId="77777777" w:rsidR="003A2AD9" w:rsidRDefault="00EC45BF">
            <w:pPr>
              <w:snapToGrid w:val="0"/>
              <w:jc w:val="center"/>
            </w:pPr>
            <w:proofErr w:type="spellStart"/>
            <w:r>
              <w:rPr>
                <w:i/>
                <w:iCs/>
              </w:rPr>
              <w:t>u</w:t>
            </w:r>
            <w:r w:rsidRPr="003561F3">
              <w:rPr>
                <w:i/>
                <w:iCs/>
                <w:vertAlign w:val="subscript"/>
              </w:rPr>
              <w:t>d</w:t>
            </w:r>
            <w:r>
              <w:rPr>
                <w:vertAlign w:val="subscript"/>
              </w:rPr>
              <w:t>rep</w:t>
            </w:r>
            <w:proofErr w:type="spellEnd"/>
          </w:p>
        </w:tc>
        <w:tc>
          <w:tcPr>
            <w:tcW w:w="3667" w:type="dxa"/>
            <w:vAlign w:val="center"/>
          </w:tcPr>
          <w:p w14:paraId="7C41B595" w14:textId="77777777" w:rsidR="003A2AD9" w:rsidRDefault="00EC45BF">
            <w:pPr>
              <w:snapToGrid w:val="0"/>
            </w:pPr>
            <w:r>
              <w:t>各种随机因素影响导致的测量重复性</w:t>
            </w:r>
          </w:p>
        </w:tc>
        <w:tc>
          <w:tcPr>
            <w:tcW w:w="1064" w:type="dxa"/>
            <w:vAlign w:val="center"/>
          </w:tcPr>
          <w:p w14:paraId="7FE0079E" w14:textId="77777777" w:rsidR="003A2AD9" w:rsidRDefault="00EC45BF">
            <w:pPr>
              <w:snapToGrid w:val="0"/>
              <w:jc w:val="center"/>
            </w:pPr>
            <w:r>
              <w:t>A</w:t>
            </w:r>
            <w:r>
              <w:t>类</w:t>
            </w:r>
          </w:p>
        </w:tc>
      </w:tr>
    </w:tbl>
    <w:p w14:paraId="6B9A5BB1" w14:textId="77777777" w:rsidR="003A2AD9" w:rsidRDefault="00EC45BF">
      <w:pPr>
        <w:pStyle w:val="2"/>
        <w:spacing w:line="480" w:lineRule="auto"/>
        <w:jc w:val="both"/>
        <w:rPr>
          <w:rStyle w:val="af7"/>
          <w:rFonts w:ascii="Times New Roman" w:eastAsia="黑体" w:hAnsi="Times New Roman"/>
          <w:b/>
          <w:bCs/>
        </w:rPr>
      </w:pPr>
      <w:r>
        <w:rPr>
          <w:rStyle w:val="af7"/>
          <w:rFonts w:ascii="Times New Roman" w:eastAsia="黑体" w:hAnsi="Times New Roman"/>
          <w:b/>
          <w:bCs/>
        </w:rPr>
        <w:t xml:space="preserve">3.2 </w:t>
      </w:r>
      <w:r>
        <w:rPr>
          <w:rStyle w:val="af7"/>
          <w:rFonts w:ascii="Times New Roman" w:eastAsia="黑体" w:hAnsi="Times New Roman"/>
          <w:b/>
          <w:bCs/>
        </w:rPr>
        <w:t>标准不确定度分量评定</w:t>
      </w:r>
    </w:p>
    <w:p w14:paraId="1BBC9907" w14:textId="77777777" w:rsidR="003A2AD9" w:rsidRDefault="00EC45BF">
      <w:pPr>
        <w:pStyle w:val="3"/>
        <w:spacing w:beforeLines="50" w:before="156" w:afterLines="50" w:after="156"/>
        <w:rPr>
          <w:rFonts w:eastAsia="仿宋"/>
          <w:sz w:val="24"/>
          <w:szCs w:val="24"/>
        </w:rPr>
      </w:pPr>
      <w:r>
        <w:rPr>
          <w:rFonts w:eastAsia="仿宋"/>
          <w:sz w:val="24"/>
          <w:szCs w:val="24"/>
        </w:rPr>
        <w:t xml:space="preserve">3.2.1 </w:t>
      </w:r>
      <w:r>
        <w:rPr>
          <w:rFonts w:eastAsia="仿宋"/>
          <w:sz w:val="24"/>
          <w:szCs w:val="24"/>
        </w:rPr>
        <w:t>多次重复同步测量结果</w:t>
      </w:r>
    </w:p>
    <w:p w14:paraId="2D47619C" w14:textId="2B9B0825" w:rsidR="003A2AD9" w:rsidRDefault="00EC45BF">
      <w:pPr>
        <w:snapToGrid w:val="0"/>
        <w:spacing w:line="360" w:lineRule="auto"/>
        <w:ind w:firstLineChars="200" w:firstLine="480"/>
        <w:rPr>
          <w:sz w:val="24"/>
          <w:szCs w:val="24"/>
        </w:rPr>
      </w:pPr>
      <w:r>
        <w:rPr>
          <w:sz w:val="24"/>
          <w:szCs w:val="24"/>
        </w:rPr>
        <w:t>按照</w:t>
      </w:r>
      <w:r>
        <w:rPr>
          <w:sz w:val="24"/>
          <w:szCs w:val="24"/>
        </w:rPr>
        <w:t>1.4</w:t>
      </w:r>
      <w:r w:rsidR="003561F3">
        <w:rPr>
          <w:rFonts w:hint="eastAsia"/>
          <w:sz w:val="24"/>
          <w:szCs w:val="24"/>
        </w:rPr>
        <w:t>节</w:t>
      </w:r>
      <w:r>
        <w:rPr>
          <w:sz w:val="24"/>
          <w:szCs w:val="24"/>
        </w:rPr>
        <w:t>列出的测量步骤，</w:t>
      </w:r>
      <w:r w:rsidR="004925B6">
        <w:rPr>
          <w:rFonts w:hint="eastAsia"/>
          <w:sz w:val="24"/>
          <w:szCs w:val="24"/>
        </w:rPr>
        <w:t>基于</w:t>
      </w:r>
      <w:r w:rsidR="004925B6" w:rsidRPr="004925B6">
        <w:rPr>
          <w:sz w:val="24"/>
          <w:szCs w:val="24"/>
        </w:rPr>
        <w:t>SWJTU-Tri-MFTS-001</w:t>
      </w:r>
      <w:r w:rsidR="004925B6" w:rsidRPr="004925B6">
        <w:rPr>
          <w:rFonts w:hint="eastAsia"/>
          <w:sz w:val="24"/>
          <w:szCs w:val="24"/>
        </w:rPr>
        <w:t>型</w:t>
      </w:r>
      <w:r w:rsidR="004925B6">
        <w:rPr>
          <w:rFonts w:hint="eastAsia"/>
          <w:sz w:val="24"/>
          <w:szCs w:val="24"/>
        </w:rPr>
        <w:t>微动磨损试验机</w:t>
      </w:r>
      <w:r>
        <w:rPr>
          <w:sz w:val="24"/>
          <w:szCs w:val="24"/>
        </w:rPr>
        <w:t>连续重复测量</w:t>
      </w:r>
      <w:r>
        <w:rPr>
          <w:sz w:val="24"/>
          <w:szCs w:val="24"/>
        </w:rPr>
        <w:t>10</w:t>
      </w:r>
      <w:r>
        <w:rPr>
          <w:sz w:val="24"/>
          <w:szCs w:val="24"/>
        </w:rPr>
        <w:t>次，得到切向</w:t>
      </w:r>
      <w:proofErr w:type="gramStart"/>
      <w:r>
        <w:rPr>
          <w:sz w:val="24"/>
          <w:szCs w:val="24"/>
        </w:rPr>
        <w:t>加载力</w:t>
      </w:r>
      <w:proofErr w:type="gramEnd"/>
      <w:r>
        <w:rPr>
          <w:sz w:val="24"/>
          <w:szCs w:val="24"/>
        </w:rPr>
        <w:t>和结构变形量的同步测量值，如表</w:t>
      </w:r>
      <w:r>
        <w:rPr>
          <w:sz w:val="24"/>
          <w:szCs w:val="24"/>
        </w:rPr>
        <w:t>2</w:t>
      </w:r>
      <w:r>
        <w:rPr>
          <w:sz w:val="24"/>
          <w:szCs w:val="24"/>
        </w:rPr>
        <w:t>所示。</w:t>
      </w:r>
    </w:p>
    <w:p w14:paraId="26785CC3" w14:textId="77777777" w:rsidR="003A2AD9" w:rsidRDefault="00EC45BF">
      <w:pPr>
        <w:snapToGrid w:val="0"/>
        <w:spacing w:line="360" w:lineRule="auto"/>
        <w:jc w:val="center"/>
        <w:rPr>
          <w:sz w:val="24"/>
          <w:szCs w:val="24"/>
        </w:rPr>
      </w:pPr>
      <w:r>
        <w:t>表</w:t>
      </w:r>
      <w:r>
        <w:t xml:space="preserve">2 </w:t>
      </w:r>
      <w:r>
        <w:t>测量不确定度分量及评定方法</w:t>
      </w:r>
    </w:p>
    <w:tbl>
      <w:tblPr>
        <w:tblW w:w="8921" w:type="dxa"/>
        <w:tblLayout w:type="fixed"/>
        <w:tblLook w:val="04A0" w:firstRow="1" w:lastRow="0" w:firstColumn="1" w:lastColumn="0" w:noHBand="0" w:noVBand="1"/>
      </w:tblPr>
      <w:tblGrid>
        <w:gridCol w:w="1833"/>
        <w:gridCol w:w="708"/>
        <w:gridCol w:w="709"/>
        <w:gridCol w:w="709"/>
        <w:gridCol w:w="709"/>
        <w:gridCol w:w="709"/>
        <w:gridCol w:w="708"/>
        <w:gridCol w:w="709"/>
        <w:gridCol w:w="709"/>
        <w:gridCol w:w="709"/>
        <w:gridCol w:w="709"/>
      </w:tblGrid>
      <w:tr w:rsidR="003A2AD9" w14:paraId="17E84DC3" w14:textId="77777777">
        <w:trPr>
          <w:trHeight w:val="477"/>
        </w:trPr>
        <w:tc>
          <w:tcPr>
            <w:tcW w:w="1833" w:type="dxa"/>
            <w:tcBorders>
              <w:top w:val="single" w:sz="8" w:space="0" w:color="000000"/>
              <w:left w:val="single" w:sz="8" w:space="0" w:color="000000"/>
              <w:bottom w:val="single" w:sz="8" w:space="0" w:color="000000"/>
              <w:right w:val="single" w:sz="8" w:space="0" w:color="000000"/>
            </w:tcBorders>
            <w:shd w:val="clear" w:color="auto" w:fill="auto"/>
            <w:noWrap/>
            <w:vAlign w:val="center"/>
          </w:tcPr>
          <w:p w14:paraId="728B7C6E" w14:textId="77777777" w:rsidR="003A2AD9" w:rsidRDefault="00EC45BF">
            <w:pPr>
              <w:widowControl/>
              <w:jc w:val="center"/>
              <w:rPr>
                <w:color w:val="000000"/>
                <w:kern w:val="0"/>
              </w:rPr>
            </w:pPr>
            <w:r>
              <w:rPr>
                <w:color w:val="000000"/>
                <w:kern w:val="0"/>
              </w:rPr>
              <w:t>测量次数</w:t>
            </w:r>
          </w:p>
        </w:tc>
        <w:tc>
          <w:tcPr>
            <w:tcW w:w="708" w:type="dxa"/>
            <w:tcBorders>
              <w:top w:val="single" w:sz="8" w:space="0" w:color="000000"/>
              <w:left w:val="nil"/>
              <w:bottom w:val="single" w:sz="8" w:space="0" w:color="000000"/>
              <w:right w:val="single" w:sz="8" w:space="0" w:color="000000"/>
            </w:tcBorders>
            <w:shd w:val="clear" w:color="auto" w:fill="auto"/>
            <w:noWrap/>
            <w:vAlign w:val="center"/>
          </w:tcPr>
          <w:p w14:paraId="6C316EC3" w14:textId="77777777" w:rsidR="003A2AD9" w:rsidRDefault="00EC45BF">
            <w:pPr>
              <w:widowControl/>
              <w:jc w:val="center"/>
              <w:rPr>
                <w:color w:val="000000"/>
                <w:kern w:val="0"/>
              </w:rPr>
            </w:pPr>
            <w:r>
              <w:rPr>
                <w:color w:val="000000"/>
                <w:kern w:val="0"/>
              </w:rPr>
              <w:t>1</w:t>
            </w:r>
          </w:p>
        </w:tc>
        <w:tc>
          <w:tcPr>
            <w:tcW w:w="709" w:type="dxa"/>
            <w:tcBorders>
              <w:top w:val="single" w:sz="8" w:space="0" w:color="000000"/>
              <w:left w:val="nil"/>
              <w:bottom w:val="single" w:sz="8" w:space="0" w:color="000000"/>
              <w:right w:val="single" w:sz="8" w:space="0" w:color="000000"/>
            </w:tcBorders>
            <w:shd w:val="clear" w:color="auto" w:fill="auto"/>
            <w:noWrap/>
            <w:vAlign w:val="center"/>
          </w:tcPr>
          <w:p w14:paraId="3F7310C6" w14:textId="77777777" w:rsidR="003A2AD9" w:rsidRDefault="00EC45BF">
            <w:pPr>
              <w:widowControl/>
              <w:jc w:val="center"/>
              <w:rPr>
                <w:color w:val="000000"/>
                <w:kern w:val="0"/>
              </w:rPr>
            </w:pPr>
            <w:r>
              <w:rPr>
                <w:color w:val="000000"/>
                <w:kern w:val="0"/>
              </w:rPr>
              <w:t>2</w:t>
            </w:r>
          </w:p>
        </w:tc>
        <w:tc>
          <w:tcPr>
            <w:tcW w:w="709" w:type="dxa"/>
            <w:tcBorders>
              <w:top w:val="single" w:sz="8" w:space="0" w:color="000000"/>
              <w:left w:val="nil"/>
              <w:bottom w:val="single" w:sz="8" w:space="0" w:color="000000"/>
              <w:right w:val="single" w:sz="8" w:space="0" w:color="000000"/>
            </w:tcBorders>
            <w:shd w:val="clear" w:color="auto" w:fill="auto"/>
            <w:noWrap/>
            <w:vAlign w:val="center"/>
          </w:tcPr>
          <w:p w14:paraId="3C573EFE" w14:textId="77777777" w:rsidR="003A2AD9" w:rsidRDefault="00EC45BF">
            <w:pPr>
              <w:widowControl/>
              <w:jc w:val="center"/>
              <w:rPr>
                <w:color w:val="000000"/>
                <w:kern w:val="0"/>
              </w:rPr>
            </w:pPr>
            <w:r>
              <w:rPr>
                <w:color w:val="000000"/>
                <w:kern w:val="0"/>
              </w:rPr>
              <w:t>3</w:t>
            </w:r>
          </w:p>
        </w:tc>
        <w:tc>
          <w:tcPr>
            <w:tcW w:w="709" w:type="dxa"/>
            <w:tcBorders>
              <w:top w:val="single" w:sz="8" w:space="0" w:color="000000"/>
              <w:left w:val="nil"/>
              <w:bottom w:val="single" w:sz="8" w:space="0" w:color="000000"/>
              <w:right w:val="single" w:sz="8" w:space="0" w:color="000000"/>
            </w:tcBorders>
            <w:shd w:val="clear" w:color="auto" w:fill="auto"/>
            <w:noWrap/>
            <w:vAlign w:val="center"/>
          </w:tcPr>
          <w:p w14:paraId="7A185F8D" w14:textId="77777777" w:rsidR="003A2AD9" w:rsidRDefault="00EC45BF">
            <w:pPr>
              <w:widowControl/>
              <w:jc w:val="center"/>
              <w:rPr>
                <w:color w:val="000000"/>
                <w:kern w:val="0"/>
              </w:rPr>
            </w:pPr>
            <w:r>
              <w:rPr>
                <w:color w:val="000000"/>
                <w:kern w:val="0"/>
              </w:rPr>
              <w:t>4</w:t>
            </w:r>
          </w:p>
        </w:tc>
        <w:tc>
          <w:tcPr>
            <w:tcW w:w="709" w:type="dxa"/>
            <w:tcBorders>
              <w:top w:val="single" w:sz="8" w:space="0" w:color="000000"/>
              <w:left w:val="nil"/>
              <w:bottom w:val="single" w:sz="8" w:space="0" w:color="000000"/>
              <w:right w:val="single" w:sz="8" w:space="0" w:color="000000"/>
            </w:tcBorders>
            <w:shd w:val="clear" w:color="auto" w:fill="auto"/>
            <w:noWrap/>
            <w:vAlign w:val="center"/>
          </w:tcPr>
          <w:p w14:paraId="141696CB" w14:textId="77777777" w:rsidR="003A2AD9" w:rsidRDefault="00EC45BF">
            <w:pPr>
              <w:widowControl/>
              <w:jc w:val="center"/>
              <w:rPr>
                <w:color w:val="000000"/>
                <w:kern w:val="0"/>
              </w:rPr>
            </w:pPr>
            <w:r>
              <w:rPr>
                <w:color w:val="000000"/>
                <w:kern w:val="0"/>
              </w:rPr>
              <w:t>5</w:t>
            </w:r>
          </w:p>
        </w:tc>
        <w:tc>
          <w:tcPr>
            <w:tcW w:w="708" w:type="dxa"/>
            <w:tcBorders>
              <w:top w:val="single" w:sz="8" w:space="0" w:color="000000"/>
              <w:left w:val="nil"/>
              <w:bottom w:val="single" w:sz="8" w:space="0" w:color="000000"/>
              <w:right w:val="single" w:sz="8" w:space="0" w:color="000000"/>
            </w:tcBorders>
            <w:shd w:val="clear" w:color="auto" w:fill="auto"/>
            <w:noWrap/>
            <w:vAlign w:val="center"/>
          </w:tcPr>
          <w:p w14:paraId="41A392E2" w14:textId="77777777" w:rsidR="003A2AD9" w:rsidRDefault="00EC45BF">
            <w:pPr>
              <w:widowControl/>
              <w:jc w:val="center"/>
              <w:rPr>
                <w:color w:val="000000"/>
                <w:kern w:val="0"/>
              </w:rPr>
            </w:pPr>
            <w:r>
              <w:rPr>
                <w:color w:val="000000"/>
                <w:kern w:val="0"/>
              </w:rPr>
              <w:t>6</w:t>
            </w:r>
          </w:p>
        </w:tc>
        <w:tc>
          <w:tcPr>
            <w:tcW w:w="709" w:type="dxa"/>
            <w:tcBorders>
              <w:top w:val="single" w:sz="8" w:space="0" w:color="000000"/>
              <w:left w:val="nil"/>
              <w:bottom w:val="single" w:sz="8" w:space="0" w:color="000000"/>
              <w:right w:val="single" w:sz="8" w:space="0" w:color="000000"/>
            </w:tcBorders>
            <w:shd w:val="clear" w:color="auto" w:fill="auto"/>
            <w:noWrap/>
            <w:vAlign w:val="center"/>
          </w:tcPr>
          <w:p w14:paraId="3B46B73A" w14:textId="77777777" w:rsidR="003A2AD9" w:rsidRDefault="00EC45BF">
            <w:pPr>
              <w:widowControl/>
              <w:jc w:val="center"/>
              <w:rPr>
                <w:color w:val="000000"/>
                <w:kern w:val="0"/>
              </w:rPr>
            </w:pPr>
            <w:r>
              <w:rPr>
                <w:color w:val="000000"/>
                <w:kern w:val="0"/>
              </w:rPr>
              <w:t>7</w:t>
            </w:r>
          </w:p>
        </w:tc>
        <w:tc>
          <w:tcPr>
            <w:tcW w:w="709" w:type="dxa"/>
            <w:tcBorders>
              <w:top w:val="single" w:sz="8" w:space="0" w:color="000000"/>
              <w:left w:val="nil"/>
              <w:bottom w:val="single" w:sz="8" w:space="0" w:color="000000"/>
              <w:right w:val="single" w:sz="8" w:space="0" w:color="000000"/>
            </w:tcBorders>
            <w:shd w:val="clear" w:color="auto" w:fill="auto"/>
            <w:noWrap/>
            <w:vAlign w:val="center"/>
          </w:tcPr>
          <w:p w14:paraId="22EFFEB8" w14:textId="77777777" w:rsidR="003A2AD9" w:rsidRDefault="00EC45BF">
            <w:pPr>
              <w:widowControl/>
              <w:jc w:val="center"/>
              <w:rPr>
                <w:color w:val="000000"/>
                <w:kern w:val="0"/>
              </w:rPr>
            </w:pPr>
            <w:r>
              <w:rPr>
                <w:color w:val="000000"/>
                <w:kern w:val="0"/>
              </w:rPr>
              <w:t>8</w:t>
            </w:r>
          </w:p>
        </w:tc>
        <w:tc>
          <w:tcPr>
            <w:tcW w:w="709" w:type="dxa"/>
            <w:tcBorders>
              <w:top w:val="single" w:sz="8" w:space="0" w:color="000000"/>
              <w:left w:val="nil"/>
              <w:bottom w:val="single" w:sz="8" w:space="0" w:color="000000"/>
              <w:right w:val="single" w:sz="8" w:space="0" w:color="000000"/>
            </w:tcBorders>
            <w:shd w:val="clear" w:color="auto" w:fill="auto"/>
            <w:noWrap/>
            <w:vAlign w:val="center"/>
          </w:tcPr>
          <w:p w14:paraId="6C0B99BB" w14:textId="77777777" w:rsidR="003A2AD9" w:rsidRDefault="00EC45BF">
            <w:pPr>
              <w:widowControl/>
              <w:jc w:val="center"/>
              <w:rPr>
                <w:color w:val="000000"/>
                <w:kern w:val="0"/>
              </w:rPr>
            </w:pPr>
            <w:r>
              <w:rPr>
                <w:color w:val="000000"/>
                <w:kern w:val="0"/>
              </w:rPr>
              <w:t>9</w:t>
            </w:r>
          </w:p>
        </w:tc>
        <w:tc>
          <w:tcPr>
            <w:tcW w:w="709" w:type="dxa"/>
            <w:tcBorders>
              <w:top w:val="single" w:sz="8" w:space="0" w:color="000000"/>
              <w:left w:val="nil"/>
              <w:bottom w:val="single" w:sz="8" w:space="0" w:color="000000"/>
              <w:right w:val="single" w:sz="8" w:space="0" w:color="000000"/>
            </w:tcBorders>
            <w:shd w:val="clear" w:color="auto" w:fill="auto"/>
            <w:noWrap/>
            <w:vAlign w:val="center"/>
          </w:tcPr>
          <w:p w14:paraId="14158051" w14:textId="77777777" w:rsidR="003A2AD9" w:rsidRDefault="00EC45BF">
            <w:pPr>
              <w:widowControl/>
              <w:jc w:val="center"/>
              <w:rPr>
                <w:color w:val="000000"/>
                <w:kern w:val="0"/>
              </w:rPr>
            </w:pPr>
            <w:r>
              <w:rPr>
                <w:color w:val="000000"/>
                <w:kern w:val="0"/>
              </w:rPr>
              <w:t>10</w:t>
            </w:r>
          </w:p>
        </w:tc>
      </w:tr>
      <w:tr w:rsidR="003A2AD9" w14:paraId="22D058F2" w14:textId="77777777">
        <w:trPr>
          <w:trHeight w:val="744"/>
        </w:trPr>
        <w:tc>
          <w:tcPr>
            <w:tcW w:w="1833" w:type="dxa"/>
            <w:tcBorders>
              <w:top w:val="nil"/>
              <w:left w:val="single" w:sz="8" w:space="0" w:color="000000"/>
              <w:bottom w:val="single" w:sz="8" w:space="0" w:color="000000"/>
              <w:right w:val="single" w:sz="8" w:space="0" w:color="000000"/>
            </w:tcBorders>
            <w:shd w:val="clear" w:color="auto" w:fill="auto"/>
            <w:noWrap/>
            <w:vAlign w:val="center"/>
          </w:tcPr>
          <w:p w14:paraId="45FBFD5E" w14:textId="77777777" w:rsidR="003A2AD9" w:rsidRDefault="00EC45BF">
            <w:pPr>
              <w:widowControl/>
              <w:jc w:val="center"/>
              <w:rPr>
                <w:color w:val="000000"/>
                <w:kern w:val="0"/>
                <w:sz w:val="22"/>
                <w:szCs w:val="22"/>
              </w:rPr>
            </w:pPr>
            <w:r>
              <w:rPr>
                <w:color w:val="000000"/>
                <w:kern w:val="0"/>
                <w:sz w:val="22"/>
                <w:szCs w:val="22"/>
              </w:rPr>
              <w:t>切向加载力</w:t>
            </w:r>
          </w:p>
          <w:p w14:paraId="6F33DC95" w14:textId="77777777" w:rsidR="003A2AD9" w:rsidRDefault="00EC45BF">
            <w:pPr>
              <w:widowControl/>
              <w:jc w:val="center"/>
              <w:rPr>
                <w:color w:val="000000"/>
                <w:kern w:val="0"/>
                <w:sz w:val="22"/>
                <w:szCs w:val="22"/>
              </w:rPr>
            </w:pPr>
            <w:r>
              <w:rPr>
                <w:color w:val="000000"/>
                <w:kern w:val="0"/>
                <w:sz w:val="22"/>
                <w:szCs w:val="22"/>
              </w:rPr>
              <w:t>测量值</w:t>
            </w:r>
            <w:r>
              <w:rPr>
                <w:i/>
                <w:iCs/>
                <w:sz w:val="24"/>
                <w:szCs w:val="24"/>
              </w:rPr>
              <w:t>F</w:t>
            </w:r>
            <w:r>
              <w:rPr>
                <w:i/>
                <w:iCs/>
                <w:sz w:val="24"/>
                <w:szCs w:val="24"/>
                <w:vertAlign w:val="subscript"/>
              </w:rPr>
              <w:t>t</w:t>
            </w:r>
            <w:r>
              <w:rPr>
                <w:color w:val="000000"/>
                <w:kern w:val="0"/>
                <w:sz w:val="22"/>
                <w:szCs w:val="22"/>
              </w:rPr>
              <w:t xml:space="preserve"> / N</w:t>
            </w:r>
          </w:p>
        </w:tc>
        <w:tc>
          <w:tcPr>
            <w:tcW w:w="708" w:type="dxa"/>
            <w:tcBorders>
              <w:top w:val="nil"/>
              <w:left w:val="nil"/>
              <w:bottom w:val="single" w:sz="8" w:space="0" w:color="000000"/>
              <w:right w:val="single" w:sz="8" w:space="0" w:color="000000"/>
            </w:tcBorders>
            <w:shd w:val="clear" w:color="auto" w:fill="auto"/>
            <w:noWrap/>
            <w:vAlign w:val="center"/>
          </w:tcPr>
          <w:p w14:paraId="33A22D60" w14:textId="77777777" w:rsidR="003A2AD9" w:rsidRDefault="00EC45BF">
            <w:pPr>
              <w:widowControl/>
              <w:jc w:val="center"/>
              <w:rPr>
                <w:color w:val="000000"/>
                <w:kern w:val="0"/>
              </w:rPr>
            </w:pPr>
            <w:r>
              <w:rPr>
                <w:color w:val="000000"/>
                <w:kern w:val="0"/>
              </w:rPr>
              <w:t xml:space="preserve">40.71 </w:t>
            </w:r>
          </w:p>
        </w:tc>
        <w:tc>
          <w:tcPr>
            <w:tcW w:w="709" w:type="dxa"/>
            <w:tcBorders>
              <w:top w:val="nil"/>
              <w:left w:val="nil"/>
              <w:bottom w:val="single" w:sz="8" w:space="0" w:color="000000"/>
              <w:right w:val="single" w:sz="8" w:space="0" w:color="000000"/>
            </w:tcBorders>
            <w:shd w:val="clear" w:color="auto" w:fill="auto"/>
            <w:noWrap/>
            <w:vAlign w:val="center"/>
          </w:tcPr>
          <w:p w14:paraId="6FB38F6B" w14:textId="77777777" w:rsidR="003A2AD9" w:rsidRDefault="00EC45BF">
            <w:pPr>
              <w:widowControl/>
              <w:jc w:val="center"/>
              <w:rPr>
                <w:color w:val="000000"/>
                <w:kern w:val="0"/>
              </w:rPr>
            </w:pPr>
            <w:r>
              <w:rPr>
                <w:color w:val="000000"/>
                <w:kern w:val="0"/>
              </w:rPr>
              <w:t xml:space="preserve">42.99 </w:t>
            </w:r>
          </w:p>
        </w:tc>
        <w:tc>
          <w:tcPr>
            <w:tcW w:w="709" w:type="dxa"/>
            <w:tcBorders>
              <w:top w:val="nil"/>
              <w:left w:val="nil"/>
              <w:bottom w:val="single" w:sz="8" w:space="0" w:color="000000"/>
              <w:right w:val="single" w:sz="8" w:space="0" w:color="000000"/>
            </w:tcBorders>
            <w:shd w:val="clear" w:color="auto" w:fill="auto"/>
            <w:noWrap/>
            <w:vAlign w:val="center"/>
          </w:tcPr>
          <w:p w14:paraId="5691EA04" w14:textId="77777777" w:rsidR="003A2AD9" w:rsidRDefault="00EC45BF">
            <w:pPr>
              <w:widowControl/>
              <w:jc w:val="center"/>
              <w:rPr>
                <w:color w:val="000000"/>
                <w:kern w:val="0"/>
              </w:rPr>
            </w:pPr>
            <w:r>
              <w:rPr>
                <w:color w:val="000000"/>
                <w:kern w:val="0"/>
              </w:rPr>
              <w:t xml:space="preserve">42.22 </w:t>
            </w:r>
          </w:p>
        </w:tc>
        <w:tc>
          <w:tcPr>
            <w:tcW w:w="709" w:type="dxa"/>
            <w:tcBorders>
              <w:top w:val="nil"/>
              <w:left w:val="nil"/>
              <w:bottom w:val="single" w:sz="8" w:space="0" w:color="000000"/>
              <w:right w:val="single" w:sz="8" w:space="0" w:color="000000"/>
            </w:tcBorders>
            <w:shd w:val="clear" w:color="auto" w:fill="auto"/>
            <w:noWrap/>
            <w:vAlign w:val="center"/>
          </w:tcPr>
          <w:p w14:paraId="36CB75E4" w14:textId="77777777" w:rsidR="003A2AD9" w:rsidRDefault="00EC45BF">
            <w:pPr>
              <w:widowControl/>
              <w:jc w:val="center"/>
              <w:rPr>
                <w:color w:val="000000"/>
                <w:kern w:val="0"/>
              </w:rPr>
            </w:pPr>
            <w:r>
              <w:rPr>
                <w:color w:val="000000"/>
                <w:kern w:val="0"/>
              </w:rPr>
              <w:t xml:space="preserve">41.20 </w:t>
            </w:r>
          </w:p>
        </w:tc>
        <w:tc>
          <w:tcPr>
            <w:tcW w:w="709" w:type="dxa"/>
            <w:tcBorders>
              <w:top w:val="nil"/>
              <w:left w:val="nil"/>
              <w:bottom w:val="single" w:sz="8" w:space="0" w:color="000000"/>
              <w:right w:val="single" w:sz="8" w:space="0" w:color="000000"/>
            </w:tcBorders>
            <w:shd w:val="clear" w:color="auto" w:fill="auto"/>
            <w:noWrap/>
            <w:vAlign w:val="center"/>
          </w:tcPr>
          <w:p w14:paraId="36768EE2" w14:textId="77777777" w:rsidR="003A2AD9" w:rsidRDefault="00EC45BF">
            <w:pPr>
              <w:widowControl/>
              <w:jc w:val="center"/>
              <w:rPr>
                <w:color w:val="000000"/>
                <w:kern w:val="0"/>
              </w:rPr>
            </w:pPr>
            <w:r>
              <w:rPr>
                <w:color w:val="000000"/>
                <w:kern w:val="0"/>
              </w:rPr>
              <w:t xml:space="preserve">42.21 </w:t>
            </w:r>
          </w:p>
        </w:tc>
        <w:tc>
          <w:tcPr>
            <w:tcW w:w="708" w:type="dxa"/>
            <w:tcBorders>
              <w:top w:val="nil"/>
              <w:left w:val="nil"/>
              <w:bottom w:val="single" w:sz="8" w:space="0" w:color="000000"/>
              <w:right w:val="single" w:sz="8" w:space="0" w:color="000000"/>
            </w:tcBorders>
            <w:shd w:val="clear" w:color="auto" w:fill="auto"/>
            <w:noWrap/>
            <w:vAlign w:val="center"/>
          </w:tcPr>
          <w:p w14:paraId="7D5452E2" w14:textId="77777777" w:rsidR="003A2AD9" w:rsidRDefault="00EC45BF">
            <w:pPr>
              <w:widowControl/>
              <w:jc w:val="center"/>
              <w:rPr>
                <w:color w:val="000000"/>
                <w:kern w:val="0"/>
              </w:rPr>
            </w:pPr>
            <w:r>
              <w:rPr>
                <w:color w:val="000000"/>
                <w:kern w:val="0"/>
              </w:rPr>
              <w:t xml:space="preserve">42.51 </w:t>
            </w:r>
          </w:p>
        </w:tc>
        <w:tc>
          <w:tcPr>
            <w:tcW w:w="709" w:type="dxa"/>
            <w:tcBorders>
              <w:top w:val="nil"/>
              <w:left w:val="nil"/>
              <w:bottom w:val="single" w:sz="8" w:space="0" w:color="000000"/>
              <w:right w:val="single" w:sz="8" w:space="0" w:color="000000"/>
            </w:tcBorders>
            <w:shd w:val="clear" w:color="auto" w:fill="auto"/>
            <w:noWrap/>
            <w:vAlign w:val="center"/>
          </w:tcPr>
          <w:p w14:paraId="26FC9FB0" w14:textId="77777777" w:rsidR="003A2AD9" w:rsidRDefault="00EC45BF">
            <w:pPr>
              <w:widowControl/>
              <w:jc w:val="center"/>
              <w:rPr>
                <w:color w:val="000000"/>
                <w:kern w:val="0"/>
              </w:rPr>
            </w:pPr>
            <w:r>
              <w:rPr>
                <w:color w:val="000000"/>
                <w:kern w:val="0"/>
              </w:rPr>
              <w:t xml:space="preserve">41.84 </w:t>
            </w:r>
          </w:p>
        </w:tc>
        <w:tc>
          <w:tcPr>
            <w:tcW w:w="709" w:type="dxa"/>
            <w:tcBorders>
              <w:top w:val="nil"/>
              <w:left w:val="nil"/>
              <w:bottom w:val="single" w:sz="8" w:space="0" w:color="000000"/>
              <w:right w:val="single" w:sz="8" w:space="0" w:color="000000"/>
            </w:tcBorders>
            <w:shd w:val="clear" w:color="auto" w:fill="auto"/>
            <w:noWrap/>
            <w:vAlign w:val="center"/>
          </w:tcPr>
          <w:p w14:paraId="4486F8E1" w14:textId="77777777" w:rsidR="003A2AD9" w:rsidRDefault="00EC45BF">
            <w:pPr>
              <w:widowControl/>
              <w:jc w:val="center"/>
              <w:rPr>
                <w:color w:val="000000"/>
                <w:kern w:val="0"/>
              </w:rPr>
            </w:pPr>
            <w:r>
              <w:rPr>
                <w:color w:val="000000"/>
                <w:kern w:val="0"/>
              </w:rPr>
              <w:t xml:space="preserve">41.89 </w:t>
            </w:r>
          </w:p>
        </w:tc>
        <w:tc>
          <w:tcPr>
            <w:tcW w:w="709" w:type="dxa"/>
            <w:tcBorders>
              <w:top w:val="nil"/>
              <w:left w:val="nil"/>
              <w:bottom w:val="single" w:sz="8" w:space="0" w:color="000000"/>
              <w:right w:val="single" w:sz="8" w:space="0" w:color="000000"/>
            </w:tcBorders>
            <w:shd w:val="clear" w:color="auto" w:fill="auto"/>
            <w:noWrap/>
            <w:vAlign w:val="center"/>
          </w:tcPr>
          <w:p w14:paraId="0906B6B2" w14:textId="77777777" w:rsidR="003A2AD9" w:rsidRDefault="00EC45BF">
            <w:pPr>
              <w:widowControl/>
              <w:jc w:val="center"/>
              <w:rPr>
                <w:color w:val="000000"/>
                <w:kern w:val="0"/>
              </w:rPr>
            </w:pPr>
            <w:r>
              <w:rPr>
                <w:color w:val="000000"/>
                <w:kern w:val="0"/>
              </w:rPr>
              <w:t xml:space="preserve">42.19 </w:t>
            </w:r>
          </w:p>
        </w:tc>
        <w:tc>
          <w:tcPr>
            <w:tcW w:w="709" w:type="dxa"/>
            <w:tcBorders>
              <w:top w:val="nil"/>
              <w:left w:val="nil"/>
              <w:bottom w:val="single" w:sz="8" w:space="0" w:color="000000"/>
              <w:right w:val="single" w:sz="8" w:space="0" w:color="000000"/>
            </w:tcBorders>
            <w:shd w:val="clear" w:color="auto" w:fill="auto"/>
            <w:noWrap/>
            <w:vAlign w:val="center"/>
          </w:tcPr>
          <w:p w14:paraId="619B6DCE" w14:textId="77777777" w:rsidR="003A2AD9" w:rsidRDefault="00EC45BF">
            <w:pPr>
              <w:widowControl/>
              <w:jc w:val="center"/>
              <w:rPr>
                <w:color w:val="000000"/>
                <w:kern w:val="0"/>
              </w:rPr>
            </w:pPr>
            <w:r>
              <w:rPr>
                <w:color w:val="000000"/>
                <w:kern w:val="0"/>
              </w:rPr>
              <w:t>41.97</w:t>
            </w:r>
          </w:p>
        </w:tc>
      </w:tr>
      <w:tr w:rsidR="003A2AD9" w14:paraId="4C783094" w14:textId="77777777">
        <w:trPr>
          <w:trHeight w:val="712"/>
        </w:trPr>
        <w:tc>
          <w:tcPr>
            <w:tcW w:w="1833" w:type="dxa"/>
            <w:tcBorders>
              <w:top w:val="nil"/>
              <w:left w:val="single" w:sz="8" w:space="0" w:color="000000"/>
              <w:bottom w:val="single" w:sz="8" w:space="0" w:color="000000"/>
              <w:right w:val="single" w:sz="8" w:space="0" w:color="000000"/>
            </w:tcBorders>
            <w:shd w:val="clear" w:color="auto" w:fill="auto"/>
            <w:noWrap/>
            <w:vAlign w:val="center"/>
          </w:tcPr>
          <w:p w14:paraId="2DF0FEFA" w14:textId="77777777" w:rsidR="003A2AD9" w:rsidRDefault="00EC45BF">
            <w:pPr>
              <w:widowControl/>
              <w:jc w:val="center"/>
              <w:rPr>
                <w:color w:val="000000"/>
                <w:kern w:val="0"/>
                <w:sz w:val="22"/>
                <w:szCs w:val="22"/>
              </w:rPr>
            </w:pPr>
            <w:r>
              <w:rPr>
                <w:color w:val="000000"/>
                <w:kern w:val="0"/>
                <w:sz w:val="22"/>
                <w:szCs w:val="22"/>
              </w:rPr>
              <w:t>结构变形量</w:t>
            </w:r>
          </w:p>
          <w:p w14:paraId="1172861A" w14:textId="77777777" w:rsidR="003A2AD9" w:rsidRDefault="00EC45BF">
            <w:pPr>
              <w:widowControl/>
              <w:jc w:val="center"/>
              <w:rPr>
                <w:color w:val="000000"/>
                <w:kern w:val="0"/>
                <w:sz w:val="22"/>
                <w:szCs w:val="22"/>
              </w:rPr>
            </w:pPr>
            <w:r>
              <w:rPr>
                <w:color w:val="000000"/>
                <w:kern w:val="0"/>
                <w:sz w:val="22"/>
                <w:szCs w:val="22"/>
              </w:rPr>
              <w:t>测量值</w:t>
            </w:r>
            <w:r>
              <w:rPr>
                <w:rFonts w:ascii="Cambria Math" w:hAnsi="Cambria Math" w:cs="Cambria Math"/>
                <w:i/>
                <w:iCs/>
                <w:sz w:val="24"/>
                <w:szCs w:val="24"/>
              </w:rPr>
              <w:t>△</w:t>
            </w:r>
            <w:r>
              <w:rPr>
                <w:i/>
                <w:iCs/>
                <w:sz w:val="24"/>
                <w:szCs w:val="24"/>
              </w:rPr>
              <w:t>d</w:t>
            </w:r>
            <w:r>
              <w:rPr>
                <w:color w:val="000000"/>
                <w:kern w:val="0"/>
                <w:sz w:val="22"/>
                <w:szCs w:val="22"/>
              </w:rPr>
              <w:t xml:space="preserve"> / μm</w:t>
            </w:r>
          </w:p>
        </w:tc>
        <w:tc>
          <w:tcPr>
            <w:tcW w:w="708" w:type="dxa"/>
            <w:tcBorders>
              <w:top w:val="nil"/>
              <w:left w:val="nil"/>
              <w:bottom w:val="single" w:sz="8" w:space="0" w:color="000000"/>
              <w:right w:val="single" w:sz="8" w:space="0" w:color="000000"/>
            </w:tcBorders>
            <w:shd w:val="clear" w:color="auto" w:fill="auto"/>
            <w:noWrap/>
            <w:vAlign w:val="center"/>
          </w:tcPr>
          <w:p w14:paraId="718F5FA5" w14:textId="77777777" w:rsidR="003A2AD9" w:rsidRDefault="00EC45BF">
            <w:pPr>
              <w:widowControl/>
              <w:jc w:val="center"/>
              <w:rPr>
                <w:color w:val="000000"/>
                <w:kern w:val="0"/>
              </w:rPr>
            </w:pPr>
            <w:r>
              <w:rPr>
                <w:color w:val="000000"/>
                <w:kern w:val="0"/>
              </w:rPr>
              <w:t xml:space="preserve">21.32 </w:t>
            </w:r>
          </w:p>
        </w:tc>
        <w:tc>
          <w:tcPr>
            <w:tcW w:w="709" w:type="dxa"/>
            <w:tcBorders>
              <w:top w:val="nil"/>
              <w:left w:val="nil"/>
              <w:bottom w:val="single" w:sz="8" w:space="0" w:color="000000"/>
              <w:right w:val="single" w:sz="8" w:space="0" w:color="000000"/>
            </w:tcBorders>
            <w:shd w:val="clear" w:color="auto" w:fill="auto"/>
            <w:noWrap/>
            <w:vAlign w:val="center"/>
          </w:tcPr>
          <w:p w14:paraId="245532BB" w14:textId="77777777" w:rsidR="003A2AD9" w:rsidRDefault="00EC45BF">
            <w:pPr>
              <w:widowControl/>
              <w:jc w:val="center"/>
              <w:rPr>
                <w:color w:val="000000"/>
                <w:kern w:val="0"/>
              </w:rPr>
            </w:pPr>
            <w:r>
              <w:rPr>
                <w:color w:val="000000"/>
                <w:kern w:val="0"/>
              </w:rPr>
              <w:t xml:space="preserve">22.18 </w:t>
            </w:r>
          </w:p>
        </w:tc>
        <w:tc>
          <w:tcPr>
            <w:tcW w:w="709" w:type="dxa"/>
            <w:tcBorders>
              <w:top w:val="nil"/>
              <w:left w:val="nil"/>
              <w:bottom w:val="single" w:sz="8" w:space="0" w:color="000000"/>
              <w:right w:val="single" w:sz="8" w:space="0" w:color="000000"/>
            </w:tcBorders>
            <w:shd w:val="clear" w:color="auto" w:fill="auto"/>
            <w:noWrap/>
            <w:vAlign w:val="center"/>
          </w:tcPr>
          <w:p w14:paraId="7387F816" w14:textId="77777777" w:rsidR="003A2AD9" w:rsidRDefault="00EC45BF">
            <w:pPr>
              <w:widowControl/>
              <w:jc w:val="center"/>
              <w:rPr>
                <w:color w:val="000000"/>
                <w:kern w:val="0"/>
              </w:rPr>
            </w:pPr>
            <w:r>
              <w:rPr>
                <w:color w:val="000000"/>
                <w:kern w:val="0"/>
              </w:rPr>
              <w:t xml:space="preserve">21.83 </w:t>
            </w:r>
          </w:p>
        </w:tc>
        <w:tc>
          <w:tcPr>
            <w:tcW w:w="709" w:type="dxa"/>
            <w:tcBorders>
              <w:top w:val="nil"/>
              <w:left w:val="nil"/>
              <w:bottom w:val="single" w:sz="8" w:space="0" w:color="000000"/>
              <w:right w:val="single" w:sz="8" w:space="0" w:color="000000"/>
            </w:tcBorders>
            <w:shd w:val="clear" w:color="auto" w:fill="auto"/>
            <w:noWrap/>
            <w:vAlign w:val="center"/>
          </w:tcPr>
          <w:p w14:paraId="4245611F" w14:textId="77777777" w:rsidR="003A2AD9" w:rsidRDefault="00EC45BF">
            <w:pPr>
              <w:widowControl/>
              <w:jc w:val="center"/>
              <w:rPr>
                <w:color w:val="000000"/>
                <w:kern w:val="0"/>
              </w:rPr>
            </w:pPr>
            <w:r>
              <w:rPr>
                <w:color w:val="000000"/>
                <w:kern w:val="0"/>
              </w:rPr>
              <w:t xml:space="preserve">21.10 </w:t>
            </w:r>
          </w:p>
        </w:tc>
        <w:tc>
          <w:tcPr>
            <w:tcW w:w="709" w:type="dxa"/>
            <w:tcBorders>
              <w:top w:val="nil"/>
              <w:left w:val="nil"/>
              <w:bottom w:val="single" w:sz="8" w:space="0" w:color="000000"/>
              <w:right w:val="single" w:sz="8" w:space="0" w:color="000000"/>
            </w:tcBorders>
            <w:shd w:val="clear" w:color="auto" w:fill="auto"/>
            <w:noWrap/>
            <w:vAlign w:val="center"/>
          </w:tcPr>
          <w:p w14:paraId="7AABC949" w14:textId="77777777" w:rsidR="003A2AD9" w:rsidRDefault="00EC45BF">
            <w:pPr>
              <w:widowControl/>
              <w:jc w:val="center"/>
              <w:rPr>
                <w:color w:val="000000"/>
                <w:kern w:val="0"/>
              </w:rPr>
            </w:pPr>
            <w:r>
              <w:rPr>
                <w:color w:val="000000"/>
                <w:kern w:val="0"/>
              </w:rPr>
              <w:t xml:space="preserve">21.82 </w:t>
            </w:r>
          </w:p>
        </w:tc>
        <w:tc>
          <w:tcPr>
            <w:tcW w:w="708" w:type="dxa"/>
            <w:tcBorders>
              <w:top w:val="nil"/>
              <w:left w:val="nil"/>
              <w:bottom w:val="single" w:sz="8" w:space="0" w:color="000000"/>
              <w:right w:val="single" w:sz="8" w:space="0" w:color="000000"/>
            </w:tcBorders>
            <w:shd w:val="clear" w:color="auto" w:fill="auto"/>
            <w:noWrap/>
            <w:vAlign w:val="center"/>
          </w:tcPr>
          <w:p w14:paraId="2B55EC5B" w14:textId="77777777" w:rsidR="003A2AD9" w:rsidRDefault="00EC45BF">
            <w:pPr>
              <w:widowControl/>
              <w:jc w:val="center"/>
              <w:rPr>
                <w:color w:val="000000"/>
                <w:kern w:val="0"/>
              </w:rPr>
            </w:pPr>
            <w:r>
              <w:rPr>
                <w:color w:val="000000"/>
                <w:kern w:val="0"/>
              </w:rPr>
              <w:t xml:space="preserve">21.91 </w:t>
            </w:r>
          </w:p>
        </w:tc>
        <w:tc>
          <w:tcPr>
            <w:tcW w:w="709" w:type="dxa"/>
            <w:tcBorders>
              <w:top w:val="nil"/>
              <w:left w:val="nil"/>
              <w:bottom w:val="single" w:sz="8" w:space="0" w:color="000000"/>
              <w:right w:val="single" w:sz="8" w:space="0" w:color="000000"/>
            </w:tcBorders>
            <w:shd w:val="clear" w:color="auto" w:fill="auto"/>
            <w:noWrap/>
            <w:vAlign w:val="center"/>
          </w:tcPr>
          <w:p w14:paraId="1A593C32" w14:textId="77777777" w:rsidR="003A2AD9" w:rsidRDefault="00EC45BF">
            <w:pPr>
              <w:widowControl/>
              <w:jc w:val="center"/>
              <w:rPr>
                <w:color w:val="000000"/>
                <w:kern w:val="0"/>
              </w:rPr>
            </w:pPr>
            <w:r>
              <w:rPr>
                <w:color w:val="000000"/>
                <w:kern w:val="0"/>
              </w:rPr>
              <w:t xml:space="preserve">21.49 </w:t>
            </w:r>
          </w:p>
        </w:tc>
        <w:tc>
          <w:tcPr>
            <w:tcW w:w="709" w:type="dxa"/>
            <w:tcBorders>
              <w:top w:val="nil"/>
              <w:left w:val="nil"/>
              <w:bottom w:val="single" w:sz="8" w:space="0" w:color="000000"/>
              <w:right w:val="single" w:sz="8" w:space="0" w:color="000000"/>
            </w:tcBorders>
            <w:shd w:val="clear" w:color="auto" w:fill="auto"/>
            <w:noWrap/>
            <w:vAlign w:val="center"/>
          </w:tcPr>
          <w:p w14:paraId="6C671B89" w14:textId="77777777" w:rsidR="003A2AD9" w:rsidRDefault="00EC45BF">
            <w:pPr>
              <w:widowControl/>
              <w:jc w:val="center"/>
              <w:rPr>
                <w:color w:val="000000"/>
                <w:kern w:val="0"/>
              </w:rPr>
            </w:pPr>
            <w:r>
              <w:rPr>
                <w:color w:val="000000"/>
                <w:kern w:val="0"/>
              </w:rPr>
              <w:t xml:space="preserve">21.55 </w:t>
            </w:r>
          </w:p>
        </w:tc>
        <w:tc>
          <w:tcPr>
            <w:tcW w:w="709" w:type="dxa"/>
            <w:tcBorders>
              <w:top w:val="nil"/>
              <w:left w:val="nil"/>
              <w:bottom w:val="single" w:sz="8" w:space="0" w:color="000000"/>
              <w:right w:val="single" w:sz="8" w:space="0" w:color="000000"/>
            </w:tcBorders>
            <w:shd w:val="clear" w:color="auto" w:fill="auto"/>
            <w:noWrap/>
            <w:vAlign w:val="center"/>
          </w:tcPr>
          <w:p w14:paraId="4A983AA6" w14:textId="77777777" w:rsidR="003A2AD9" w:rsidRDefault="00EC45BF">
            <w:pPr>
              <w:widowControl/>
              <w:jc w:val="center"/>
              <w:rPr>
                <w:color w:val="000000"/>
                <w:kern w:val="0"/>
              </w:rPr>
            </w:pPr>
            <w:r>
              <w:rPr>
                <w:color w:val="000000"/>
                <w:kern w:val="0"/>
              </w:rPr>
              <w:t xml:space="preserve">21.79 </w:t>
            </w:r>
          </w:p>
        </w:tc>
        <w:tc>
          <w:tcPr>
            <w:tcW w:w="709" w:type="dxa"/>
            <w:tcBorders>
              <w:top w:val="nil"/>
              <w:left w:val="nil"/>
              <w:bottom w:val="single" w:sz="8" w:space="0" w:color="000000"/>
              <w:right w:val="single" w:sz="8" w:space="0" w:color="000000"/>
            </w:tcBorders>
            <w:shd w:val="clear" w:color="auto" w:fill="auto"/>
            <w:noWrap/>
            <w:vAlign w:val="center"/>
          </w:tcPr>
          <w:p w14:paraId="4D0ED117" w14:textId="77777777" w:rsidR="003A2AD9" w:rsidRDefault="00EC45BF">
            <w:pPr>
              <w:widowControl/>
              <w:jc w:val="center"/>
              <w:rPr>
                <w:color w:val="000000"/>
                <w:kern w:val="0"/>
              </w:rPr>
            </w:pPr>
            <w:r>
              <w:rPr>
                <w:color w:val="000000"/>
                <w:kern w:val="0"/>
              </w:rPr>
              <w:t>21.67</w:t>
            </w:r>
          </w:p>
        </w:tc>
      </w:tr>
    </w:tbl>
    <w:p w14:paraId="39EC73B6" w14:textId="23FD2023" w:rsidR="003A2AD9" w:rsidRDefault="00EC45BF">
      <w:pPr>
        <w:snapToGrid w:val="0"/>
        <w:spacing w:beforeLines="50" w:before="156" w:line="360" w:lineRule="auto"/>
        <w:ind w:firstLineChars="200" w:firstLine="480"/>
        <w:rPr>
          <w:rStyle w:val="af7"/>
          <w:rFonts w:ascii="Times New Roman" w:hAnsi="Times New Roman"/>
          <w:szCs w:val="24"/>
        </w:rPr>
      </w:pPr>
      <w:r>
        <w:rPr>
          <w:sz w:val="24"/>
          <w:szCs w:val="24"/>
        </w:rPr>
        <w:t>采用</w:t>
      </w:r>
      <w:r>
        <w:rPr>
          <w:rStyle w:val="af7"/>
          <w:rFonts w:ascii="Times New Roman" w:hAnsi="Times New Roman"/>
          <w:szCs w:val="20"/>
        </w:rPr>
        <w:t>A</w:t>
      </w:r>
      <w:r>
        <w:rPr>
          <w:rStyle w:val="af7"/>
          <w:rFonts w:ascii="Times New Roman" w:hAnsi="Times New Roman"/>
          <w:szCs w:val="20"/>
        </w:rPr>
        <w:t>类评定法，</w:t>
      </w:r>
      <w:r>
        <w:rPr>
          <w:sz w:val="24"/>
          <w:szCs w:val="24"/>
        </w:rPr>
        <w:t>通过对测量数据的统计分析来评定不确定度。基于表</w:t>
      </w:r>
      <w:r>
        <w:rPr>
          <w:sz w:val="24"/>
          <w:szCs w:val="24"/>
        </w:rPr>
        <w:t>2</w:t>
      </w:r>
      <w:r>
        <w:rPr>
          <w:sz w:val="24"/>
          <w:szCs w:val="24"/>
        </w:rPr>
        <w:t>中</w:t>
      </w:r>
      <w:r>
        <w:rPr>
          <w:rStyle w:val="af7"/>
          <w:rFonts w:ascii="Times New Roman" w:hAnsi="Times New Roman"/>
          <w:szCs w:val="20"/>
        </w:rPr>
        <w:t>对同一被测量独立重复观测得到的</w:t>
      </w:r>
      <w:r w:rsidRPr="003F44B5">
        <w:rPr>
          <w:rStyle w:val="af7"/>
          <w:rFonts w:ascii="Times New Roman" w:hAnsi="Times New Roman"/>
          <w:i/>
          <w:iCs/>
          <w:szCs w:val="20"/>
        </w:rPr>
        <w:t>n</w:t>
      </w:r>
      <w:proofErr w:type="gramStart"/>
      <w:r>
        <w:rPr>
          <w:rStyle w:val="af7"/>
          <w:rFonts w:ascii="Times New Roman" w:hAnsi="Times New Roman"/>
          <w:szCs w:val="20"/>
        </w:rPr>
        <w:t>个</w:t>
      </w:r>
      <w:proofErr w:type="gramEnd"/>
      <w:r>
        <w:rPr>
          <w:rStyle w:val="af7"/>
          <w:rFonts w:ascii="Times New Roman" w:hAnsi="Times New Roman"/>
          <w:szCs w:val="20"/>
        </w:rPr>
        <w:t>测得值，被测量</w:t>
      </w:r>
      <w:r w:rsidRPr="003F44B5">
        <w:rPr>
          <w:rStyle w:val="af7"/>
          <w:rFonts w:ascii="Times New Roman" w:hAnsi="Times New Roman"/>
          <w:i/>
          <w:iCs/>
          <w:szCs w:val="20"/>
        </w:rPr>
        <w:t>X</w:t>
      </w:r>
      <w:r>
        <w:rPr>
          <w:rStyle w:val="af7"/>
          <w:rFonts w:ascii="Times New Roman" w:hAnsi="Times New Roman"/>
          <w:szCs w:val="20"/>
        </w:rPr>
        <w:t>的最佳估计值是</w:t>
      </w:r>
      <w:r w:rsidRPr="003F44B5">
        <w:rPr>
          <w:rStyle w:val="af7"/>
          <w:rFonts w:ascii="Times New Roman" w:hAnsi="Times New Roman"/>
          <w:i/>
          <w:iCs/>
          <w:szCs w:val="20"/>
        </w:rPr>
        <w:t>n</w:t>
      </w:r>
      <w:proofErr w:type="gramStart"/>
      <w:r>
        <w:rPr>
          <w:rStyle w:val="af7"/>
          <w:rFonts w:ascii="Times New Roman" w:hAnsi="Times New Roman"/>
          <w:szCs w:val="20"/>
        </w:rPr>
        <w:t>个</w:t>
      </w:r>
      <w:proofErr w:type="gramEnd"/>
      <w:r>
        <w:rPr>
          <w:rStyle w:val="af7"/>
          <w:rFonts w:ascii="Times New Roman" w:hAnsi="Times New Roman"/>
          <w:szCs w:val="20"/>
        </w:rPr>
        <w:t>独立测得值的算术平均值</w:t>
      </w:r>
      <m:oMath>
        <m:acc>
          <m:accPr>
            <m:chr m:val="̅"/>
            <m:ctrlPr>
              <w:rPr>
                <w:rStyle w:val="af7"/>
                <w:rFonts w:ascii="Cambria Math" w:hAnsi="Cambria Math"/>
                <w:szCs w:val="20"/>
              </w:rPr>
            </m:ctrlPr>
          </m:accPr>
          <m:e>
            <m:r>
              <w:rPr>
                <w:rStyle w:val="af7"/>
                <w:rFonts w:ascii="Cambria Math" w:hAnsi="Cambria Math"/>
                <w:szCs w:val="20"/>
              </w:rPr>
              <m:t>X</m:t>
            </m:r>
          </m:e>
        </m:acc>
      </m:oMath>
      <w:r>
        <w:rPr>
          <w:rStyle w:val="af7"/>
          <w:rFonts w:ascii="Times New Roman" w:hAnsi="Times New Roman"/>
          <w:szCs w:val="20"/>
        </w:rPr>
        <w:t>，按公式（</w:t>
      </w:r>
      <w:r>
        <w:rPr>
          <w:rStyle w:val="af7"/>
          <w:rFonts w:ascii="Times New Roman" w:hAnsi="Times New Roman"/>
          <w:szCs w:val="20"/>
        </w:rPr>
        <w:t>3</w:t>
      </w:r>
      <w:r>
        <w:rPr>
          <w:rStyle w:val="af7"/>
          <w:rFonts w:ascii="Times New Roman" w:hAnsi="Times New Roman"/>
          <w:szCs w:val="20"/>
        </w:rPr>
        <w:t>）计算：</w:t>
      </w:r>
    </w:p>
    <w:p w14:paraId="3F1FCDB5" w14:textId="77777777" w:rsidR="003A2AD9" w:rsidRDefault="00EC45BF">
      <w:pPr>
        <w:tabs>
          <w:tab w:val="center" w:pos="4150"/>
          <w:tab w:val="right" w:pos="10104"/>
        </w:tabs>
        <w:spacing w:line="360" w:lineRule="auto"/>
        <w:ind w:firstLineChars="200" w:firstLine="480"/>
        <w:jc w:val="center"/>
        <w:rPr>
          <w:rStyle w:val="af7"/>
          <w:rFonts w:ascii="Times New Roman" w:hAnsi="Times New Roman"/>
          <w:szCs w:val="20"/>
        </w:rPr>
      </w:pPr>
      <w:r>
        <w:rPr>
          <w:rStyle w:val="af7"/>
          <w:rFonts w:ascii="Times New Roman" w:hAnsi="Times New Roman"/>
          <w:szCs w:val="20"/>
        </w:rPr>
        <w:tab/>
      </w:r>
      <m:oMath>
        <m:acc>
          <m:accPr>
            <m:chr m:val="̅"/>
            <m:ctrlPr>
              <w:rPr>
                <w:rStyle w:val="af7"/>
                <w:rFonts w:ascii="Cambria Math" w:hAnsi="Cambria Math"/>
                <w:szCs w:val="20"/>
              </w:rPr>
            </m:ctrlPr>
          </m:accPr>
          <m:e>
            <m:r>
              <w:rPr>
                <w:rStyle w:val="af7"/>
                <w:rFonts w:ascii="Cambria Math" w:hAnsi="Cambria Math"/>
                <w:szCs w:val="20"/>
              </w:rPr>
              <m:t>x</m:t>
            </m:r>
          </m:e>
        </m:acc>
        <m:r>
          <m:rPr>
            <m:sty m:val="p"/>
          </m:rPr>
          <w:rPr>
            <w:rStyle w:val="af7"/>
            <w:rFonts w:ascii="Cambria Math" w:hAnsi="Cambria Math"/>
            <w:szCs w:val="20"/>
          </w:rPr>
          <m:t>=</m:t>
        </m:r>
        <m:f>
          <m:fPr>
            <m:ctrlPr>
              <w:rPr>
                <w:rStyle w:val="af7"/>
                <w:rFonts w:ascii="Cambria Math" w:hAnsi="Cambria Math"/>
                <w:szCs w:val="20"/>
              </w:rPr>
            </m:ctrlPr>
          </m:fPr>
          <m:num>
            <m:r>
              <m:rPr>
                <m:sty m:val="p"/>
              </m:rPr>
              <w:rPr>
                <w:rStyle w:val="af7"/>
                <w:rFonts w:ascii="Cambria Math" w:hAnsi="Cambria Math"/>
                <w:szCs w:val="20"/>
              </w:rPr>
              <m:t>1</m:t>
            </m:r>
          </m:num>
          <m:den>
            <m:r>
              <w:rPr>
                <w:rStyle w:val="af7"/>
                <w:rFonts w:ascii="Cambria Math" w:hAnsi="Cambria Math"/>
                <w:szCs w:val="20"/>
              </w:rPr>
              <m:t>n</m:t>
            </m:r>
          </m:den>
        </m:f>
        <m:nary>
          <m:naryPr>
            <m:chr m:val="∑"/>
            <m:limLoc m:val="undOvr"/>
            <m:ctrlPr>
              <w:rPr>
                <w:rStyle w:val="af7"/>
                <w:rFonts w:ascii="Cambria Math" w:hAnsi="Cambria Math"/>
                <w:szCs w:val="20"/>
              </w:rPr>
            </m:ctrlPr>
          </m:naryPr>
          <m:sub>
            <m:r>
              <w:rPr>
                <w:rStyle w:val="af7"/>
                <w:rFonts w:ascii="Cambria Math" w:hAnsi="Cambria Math"/>
                <w:szCs w:val="20"/>
              </w:rPr>
              <m:t>i</m:t>
            </m:r>
            <m:r>
              <m:rPr>
                <m:sty m:val="p"/>
              </m:rPr>
              <w:rPr>
                <w:rStyle w:val="af7"/>
                <w:rFonts w:ascii="Cambria Math" w:hAnsi="Cambria Math"/>
                <w:szCs w:val="20"/>
              </w:rPr>
              <m:t>=1</m:t>
            </m:r>
          </m:sub>
          <m:sup>
            <m:r>
              <w:rPr>
                <w:rStyle w:val="af7"/>
                <w:rFonts w:ascii="Cambria Math" w:hAnsi="Cambria Math"/>
                <w:szCs w:val="20"/>
              </w:rPr>
              <m:t>n</m:t>
            </m:r>
          </m:sup>
          <m:e>
            <m:sSub>
              <m:sSubPr>
                <m:ctrlPr>
                  <w:rPr>
                    <w:rStyle w:val="af7"/>
                    <w:rFonts w:ascii="Cambria Math" w:hAnsi="Cambria Math"/>
                    <w:szCs w:val="20"/>
                  </w:rPr>
                </m:ctrlPr>
              </m:sSubPr>
              <m:e>
                <m:r>
                  <w:rPr>
                    <w:rStyle w:val="af7"/>
                    <w:rFonts w:ascii="Cambria Math" w:hAnsi="Cambria Math"/>
                    <w:szCs w:val="20"/>
                  </w:rPr>
                  <m:t>x</m:t>
                </m:r>
              </m:e>
              <m:sub>
                <m:r>
                  <w:rPr>
                    <w:rStyle w:val="af7"/>
                    <w:rFonts w:ascii="Cambria Math" w:hAnsi="Cambria Math"/>
                    <w:szCs w:val="20"/>
                  </w:rPr>
                  <m:t>i</m:t>
                </m:r>
              </m:sub>
            </m:sSub>
          </m:e>
        </m:nary>
      </m:oMath>
      <w:r>
        <w:rPr>
          <w:rStyle w:val="af7"/>
          <w:rFonts w:ascii="Times New Roman" w:hAnsi="Times New Roman"/>
          <w:szCs w:val="20"/>
        </w:rPr>
        <w:tab/>
      </w:r>
      <w:r>
        <w:rPr>
          <w:rStyle w:val="af7"/>
          <w:rFonts w:ascii="Times New Roman" w:hAnsi="Times New Roman"/>
          <w:szCs w:val="20"/>
        </w:rPr>
        <w:t>（</w:t>
      </w:r>
      <w:r>
        <w:rPr>
          <w:rStyle w:val="af7"/>
          <w:rFonts w:ascii="Times New Roman" w:hAnsi="Times New Roman"/>
          <w:szCs w:val="20"/>
        </w:rPr>
        <w:t>3</w:t>
      </w:r>
      <w:r>
        <w:rPr>
          <w:rStyle w:val="af7"/>
          <w:rFonts w:ascii="Times New Roman" w:hAnsi="Times New Roman"/>
          <w:szCs w:val="20"/>
        </w:rPr>
        <w:t>）</w:t>
      </w:r>
    </w:p>
    <w:p w14:paraId="42236242" w14:textId="5C69E4D6"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lastRenderedPageBreak/>
        <w:t>根据公式（</w:t>
      </w:r>
      <w:r>
        <w:rPr>
          <w:rStyle w:val="af7"/>
          <w:rFonts w:ascii="Times New Roman" w:hAnsi="Times New Roman"/>
          <w:szCs w:val="20"/>
        </w:rPr>
        <w:t>4</w:t>
      </w:r>
      <w:r>
        <w:rPr>
          <w:rStyle w:val="af7"/>
          <w:rFonts w:ascii="Times New Roman" w:hAnsi="Times New Roman"/>
          <w:szCs w:val="20"/>
        </w:rPr>
        <w:t>），单个测得值</w:t>
      </w:r>
      <w:r w:rsidR="003F44B5" w:rsidRPr="003F44B5">
        <w:rPr>
          <w:rStyle w:val="af7"/>
          <w:rFonts w:ascii="Times New Roman" w:hAnsi="Times New Roman" w:hint="eastAsia"/>
          <w:i/>
          <w:iCs/>
          <w:szCs w:val="20"/>
        </w:rPr>
        <w:t>X</w:t>
      </w:r>
      <w:r>
        <w:rPr>
          <w:rStyle w:val="af7"/>
          <w:rFonts w:ascii="Times New Roman" w:hAnsi="Times New Roman"/>
          <w:szCs w:val="20"/>
        </w:rPr>
        <w:t>的实验方差</w:t>
      </w:r>
      <m:oMath>
        <m:sSup>
          <m:sSupPr>
            <m:ctrlPr>
              <w:rPr>
                <w:rStyle w:val="af7"/>
                <w:rFonts w:ascii="Cambria Math" w:hAnsi="Cambria Math"/>
                <w:szCs w:val="20"/>
              </w:rPr>
            </m:ctrlPr>
          </m:sSupPr>
          <m:e>
            <m:r>
              <w:rPr>
                <w:rStyle w:val="af7"/>
                <w:rFonts w:ascii="Cambria Math" w:hAnsi="Cambria Math"/>
                <w:szCs w:val="20"/>
              </w:rPr>
              <m:t>s</m:t>
            </m:r>
          </m:e>
          <m:sup>
            <m:r>
              <m:rPr>
                <m:sty m:val="p"/>
              </m:rPr>
              <w:rPr>
                <w:rStyle w:val="af7"/>
                <w:rFonts w:ascii="Cambria Math" w:hAnsi="Cambria Math"/>
                <w:szCs w:val="20"/>
              </w:rPr>
              <m:t>2</m:t>
            </m:r>
          </m:sup>
        </m:sSup>
        <m:r>
          <m:rPr>
            <m:sty m:val="p"/>
          </m:rPr>
          <w:rPr>
            <w:rStyle w:val="af7"/>
            <w:rFonts w:ascii="Cambria Math" w:hAnsi="Cambria Math"/>
            <w:szCs w:val="20"/>
          </w:rPr>
          <m:t>(</m:t>
        </m:r>
        <m:sSub>
          <m:sSubPr>
            <m:ctrlPr>
              <w:rPr>
                <w:rStyle w:val="af7"/>
                <w:rFonts w:ascii="Cambria Math" w:hAnsi="Cambria Math"/>
                <w:szCs w:val="20"/>
              </w:rPr>
            </m:ctrlPr>
          </m:sSubPr>
          <m:e>
            <m:r>
              <w:rPr>
                <w:rStyle w:val="af7"/>
                <w:rFonts w:ascii="Cambria Math" w:hAnsi="Cambria Math"/>
                <w:szCs w:val="20"/>
              </w:rPr>
              <m:t>x</m:t>
            </m:r>
          </m:e>
          <m:sub>
            <m:r>
              <w:rPr>
                <w:rStyle w:val="af7"/>
                <w:rFonts w:ascii="Cambria Math" w:hAnsi="Cambria Math"/>
                <w:szCs w:val="20"/>
              </w:rPr>
              <m:t>k</m:t>
            </m:r>
          </m:sub>
        </m:sSub>
        <m:r>
          <m:rPr>
            <m:sty m:val="p"/>
          </m:rPr>
          <w:rPr>
            <w:rStyle w:val="af7"/>
            <w:rFonts w:ascii="Cambria Math" w:hAnsi="Cambria Math"/>
            <w:szCs w:val="20"/>
          </w:rPr>
          <m:t>)</m:t>
        </m:r>
      </m:oMath>
      <w:r>
        <w:rPr>
          <w:rStyle w:val="af7"/>
          <w:rFonts w:ascii="Times New Roman" w:hAnsi="Times New Roman"/>
          <w:szCs w:val="20"/>
        </w:rPr>
        <w:t>为：</w:t>
      </w:r>
    </w:p>
    <w:p w14:paraId="627D5F15" w14:textId="77777777" w:rsidR="003A2AD9" w:rsidRDefault="00EC45BF">
      <w:pPr>
        <w:tabs>
          <w:tab w:val="center" w:pos="4150"/>
          <w:tab w:val="right" w:pos="10104"/>
        </w:tabs>
        <w:spacing w:line="600" w:lineRule="auto"/>
        <w:ind w:firstLineChars="200" w:firstLine="480"/>
        <w:jc w:val="center"/>
        <w:rPr>
          <w:rStyle w:val="af7"/>
          <w:rFonts w:ascii="Times New Roman" w:hAnsi="Times New Roman"/>
          <w:szCs w:val="20"/>
        </w:rPr>
      </w:pPr>
      <w:r>
        <w:rPr>
          <w:rStyle w:val="af7"/>
          <w:rFonts w:ascii="Times New Roman" w:hAnsi="Times New Roman"/>
          <w:szCs w:val="20"/>
        </w:rPr>
        <w:tab/>
      </w:r>
      <m:oMath>
        <m:sSup>
          <m:sSupPr>
            <m:ctrlPr>
              <w:rPr>
                <w:rStyle w:val="af7"/>
                <w:rFonts w:ascii="Cambria Math" w:hAnsi="Cambria Math"/>
                <w:szCs w:val="20"/>
              </w:rPr>
            </m:ctrlPr>
          </m:sSupPr>
          <m:e>
            <m:r>
              <w:rPr>
                <w:rStyle w:val="af7"/>
                <w:rFonts w:ascii="Cambria Math" w:hAnsi="Cambria Math"/>
                <w:szCs w:val="20"/>
              </w:rPr>
              <m:t>s</m:t>
            </m:r>
          </m:e>
          <m:sup>
            <m:r>
              <m:rPr>
                <m:sty m:val="p"/>
              </m:rPr>
              <w:rPr>
                <w:rStyle w:val="af7"/>
                <w:rFonts w:ascii="Cambria Math" w:hAnsi="Cambria Math"/>
                <w:szCs w:val="20"/>
              </w:rPr>
              <m:t>2</m:t>
            </m:r>
          </m:sup>
        </m:sSup>
        <m:d>
          <m:dPr>
            <m:ctrlPr>
              <w:rPr>
                <w:rStyle w:val="af7"/>
                <w:rFonts w:ascii="Cambria Math" w:hAnsi="Cambria Math"/>
                <w:szCs w:val="20"/>
              </w:rPr>
            </m:ctrlPr>
          </m:dPr>
          <m:e>
            <m:sSub>
              <m:sSubPr>
                <m:ctrlPr>
                  <w:rPr>
                    <w:rStyle w:val="af7"/>
                    <w:rFonts w:ascii="Cambria Math" w:hAnsi="Cambria Math"/>
                    <w:szCs w:val="20"/>
                  </w:rPr>
                </m:ctrlPr>
              </m:sSubPr>
              <m:e>
                <m:r>
                  <w:rPr>
                    <w:rStyle w:val="af7"/>
                    <w:rFonts w:ascii="Cambria Math" w:hAnsi="Cambria Math"/>
                    <w:szCs w:val="20"/>
                  </w:rPr>
                  <m:t>x</m:t>
                </m:r>
              </m:e>
              <m:sub>
                <m:r>
                  <w:rPr>
                    <w:rStyle w:val="af7"/>
                    <w:rFonts w:ascii="Cambria Math" w:hAnsi="Cambria Math"/>
                    <w:szCs w:val="20"/>
                  </w:rPr>
                  <m:t>k</m:t>
                </m:r>
              </m:sub>
            </m:sSub>
          </m:e>
        </m:d>
        <m:r>
          <m:rPr>
            <m:sty m:val="p"/>
          </m:rPr>
          <w:rPr>
            <w:rStyle w:val="af7"/>
            <w:rFonts w:ascii="Cambria Math" w:hAnsi="Cambria Math"/>
            <w:szCs w:val="20"/>
          </w:rPr>
          <m:t>=</m:t>
        </m:r>
        <m:f>
          <m:fPr>
            <m:ctrlPr>
              <w:rPr>
                <w:rStyle w:val="af7"/>
                <w:rFonts w:ascii="Cambria Math" w:hAnsi="Cambria Math"/>
                <w:szCs w:val="20"/>
              </w:rPr>
            </m:ctrlPr>
          </m:fPr>
          <m:num>
            <m:r>
              <m:rPr>
                <m:sty m:val="p"/>
              </m:rPr>
              <w:rPr>
                <w:rStyle w:val="af7"/>
                <w:rFonts w:ascii="Cambria Math" w:hAnsi="Cambria Math"/>
                <w:szCs w:val="20"/>
              </w:rPr>
              <m:t>1</m:t>
            </m:r>
          </m:num>
          <m:den>
            <m:r>
              <w:rPr>
                <w:rStyle w:val="af7"/>
                <w:rFonts w:ascii="Cambria Math" w:hAnsi="Cambria Math"/>
                <w:szCs w:val="20"/>
              </w:rPr>
              <m:t>n</m:t>
            </m:r>
            <m:r>
              <m:rPr>
                <m:sty m:val="p"/>
              </m:rPr>
              <w:rPr>
                <w:rStyle w:val="af7"/>
                <w:rFonts w:ascii="Cambria Math" w:hAnsi="Cambria Math"/>
                <w:szCs w:val="20"/>
              </w:rPr>
              <m:t>-1</m:t>
            </m:r>
          </m:den>
        </m:f>
        <m:nary>
          <m:naryPr>
            <m:chr m:val="∑"/>
            <m:limLoc m:val="undOvr"/>
            <m:ctrlPr>
              <w:rPr>
                <w:rStyle w:val="af7"/>
                <w:rFonts w:ascii="Cambria Math" w:hAnsi="Cambria Math"/>
                <w:szCs w:val="20"/>
              </w:rPr>
            </m:ctrlPr>
          </m:naryPr>
          <m:sub>
            <m:r>
              <w:rPr>
                <w:rStyle w:val="af7"/>
                <w:rFonts w:ascii="Cambria Math" w:hAnsi="Cambria Math"/>
                <w:szCs w:val="20"/>
              </w:rPr>
              <m:t>i</m:t>
            </m:r>
            <m:r>
              <m:rPr>
                <m:sty m:val="p"/>
              </m:rPr>
              <w:rPr>
                <w:rStyle w:val="af7"/>
                <w:rFonts w:ascii="Cambria Math" w:hAnsi="Cambria Math"/>
                <w:szCs w:val="20"/>
              </w:rPr>
              <m:t>=1</m:t>
            </m:r>
          </m:sub>
          <m:sup>
            <m:r>
              <w:rPr>
                <w:rStyle w:val="af7"/>
                <w:rFonts w:ascii="Cambria Math" w:hAnsi="Cambria Math"/>
                <w:szCs w:val="20"/>
              </w:rPr>
              <m:t>n</m:t>
            </m:r>
          </m:sup>
          <m:e>
            <m:sSup>
              <m:sSupPr>
                <m:ctrlPr>
                  <w:rPr>
                    <w:rStyle w:val="af7"/>
                    <w:rFonts w:ascii="Cambria Math" w:hAnsi="Cambria Math"/>
                    <w:szCs w:val="20"/>
                  </w:rPr>
                </m:ctrlPr>
              </m:sSupPr>
              <m:e>
                <m:sSub>
                  <m:sSubPr>
                    <m:ctrlPr>
                      <w:rPr>
                        <w:rStyle w:val="af7"/>
                        <w:rFonts w:ascii="Cambria Math" w:hAnsi="Cambria Math"/>
                        <w:szCs w:val="20"/>
                      </w:rPr>
                    </m:ctrlPr>
                  </m:sSubPr>
                  <m:e>
                    <m:r>
                      <m:rPr>
                        <m:sty m:val="p"/>
                      </m:rPr>
                      <w:rPr>
                        <w:rStyle w:val="af7"/>
                        <w:rFonts w:ascii="Cambria Math" w:hAnsi="Cambria Math"/>
                        <w:szCs w:val="20"/>
                      </w:rPr>
                      <m:t>(</m:t>
                    </m:r>
                    <m:r>
                      <w:rPr>
                        <w:rStyle w:val="af7"/>
                        <w:rFonts w:ascii="Cambria Math" w:hAnsi="Cambria Math"/>
                        <w:szCs w:val="20"/>
                      </w:rPr>
                      <m:t>x</m:t>
                    </m:r>
                  </m:e>
                  <m:sub>
                    <m:r>
                      <w:rPr>
                        <w:rStyle w:val="af7"/>
                        <w:rFonts w:ascii="Cambria Math" w:hAnsi="Cambria Math"/>
                        <w:szCs w:val="20"/>
                      </w:rPr>
                      <m:t>i</m:t>
                    </m:r>
                  </m:sub>
                </m:sSub>
                <m:r>
                  <m:rPr>
                    <m:sty m:val="p"/>
                  </m:rPr>
                  <w:rPr>
                    <w:rStyle w:val="af7"/>
                    <w:rFonts w:ascii="Cambria Math" w:hAnsi="Cambria Math"/>
                    <w:szCs w:val="20"/>
                  </w:rPr>
                  <m:t>-</m:t>
                </m:r>
                <m:acc>
                  <m:accPr>
                    <m:chr m:val="̅"/>
                    <m:ctrlPr>
                      <w:rPr>
                        <w:rStyle w:val="af7"/>
                        <w:rFonts w:ascii="Cambria Math" w:hAnsi="Cambria Math"/>
                        <w:szCs w:val="20"/>
                      </w:rPr>
                    </m:ctrlPr>
                  </m:accPr>
                  <m:e>
                    <m:r>
                      <w:rPr>
                        <w:rStyle w:val="af7"/>
                        <w:rFonts w:ascii="Cambria Math" w:hAnsi="Cambria Math"/>
                        <w:szCs w:val="20"/>
                      </w:rPr>
                      <m:t>x</m:t>
                    </m:r>
                  </m:e>
                </m:acc>
                <m:r>
                  <m:rPr>
                    <m:sty m:val="p"/>
                  </m:rPr>
                  <w:rPr>
                    <w:rStyle w:val="af7"/>
                    <w:rFonts w:ascii="Cambria Math" w:hAnsi="Cambria Math"/>
                    <w:szCs w:val="20"/>
                  </w:rPr>
                  <m:t>)</m:t>
                </m:r>
              </m:e>
              <m:sup>
                <m:r>
                  <m:rPr>
                    <m:sty m:val="p"/>
                  </m:rPr>
                  <w:rPr>
                    <w:rStyle w:val="af7"/>
                    <w:rFonts w:ascii="Cambria Math" w:hAnsi="Cambria Math"/>
                    <w:szCs w:val="20"/>
                  </w:rPr>
                  <m:t>2</m:t>
                </m:r>
              </m:sup>
            </m:sSup>
          </m:e>
        </m:nary>
      </m:oMath>
      <w:r>
        <w:rPr>
          <w:rStyle w:val="af7"/>
          <w:rFonts w:ascii="Times New Roman" w:hAnsi="Times New Roman"/>
          <w:szCs w:val="20"/>
        </w:rPr>
        <w:tab/>
      </w:r>
      <w:r>
        <w:rPr>
          <w:rStyle w:val="af7"/>
          <w:rFonts w:ascii="Times New Roman" w:hAnsi="Times New Roman"/>
          <w:szCs w:val="20"/>
        </w:rPr>
        <w:t>（</w:t>
      </w:r>
      <w:r>
        <w:rPr>
          <w:rStyle w:val="af7"/>
          <w:rFonts w:ascii="Times New Roman" w:hAnsi="Times New Roman"/>
          <w:szCs w:val="20"/>
        </w:rPr>
        <w:t>4</w:t>
      </w:r>
      <w:r>
        <w:rPr>
          <w:rStyle w:val="af7"/>
          <w:rFonts w:ascii="Times New Roman" w:hAnsi="Times New Roman"/>
          <w:szCs w:val="20"/>
        </w:rPr>
        <w:t>）</w:t>
      </w:r>
    </w:p>
    <w:p w14:paraId="7EB5920D" w14:textId="2A7F99F1"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t>根据贝塞尔公式，单个测得值</w:t>
      </w:r>
      <w:r w:rsidR="003F44B5" w:rsidRPr="003F44B5">
        <w:rPr>
          <w:rStyle w:val="af7"/>
          <w:rFonts w:ascii="Times New Roman" w:hAnsi="Times New Roman" w:hint="eastAsia"/>
          <w:i/>
          <w:iCs/>
          <w:szCs w:val="20"/>
        </w:rPr>
        <w:t>X</w:t>
      </w:r>
      <w:r>
        <w:rPr>
          <w:rStyle w:val="af7"/>
          <w:rFonts w:ascii="Times New Roman" w:hAnsi="Times New Roman"/>
          <w:szCs w:val="20"/>
        </w:rPr>
        <w:t>的实验标准偏差</w:t>
      </w:r>
      <m:oMath>
        <m:r>
          <w:rPr>
            <w:rStyle w:val="af7"/>
            <w:rFonts w:ascii="Cambria Math" w:hAnsi="Cambria Math"/>
            <w:szCs w:val="20"/>
          </w:rPr>
          <m:t>s</m:t>
        </m:r>
        <m:r>
          <m:rPr>
            <m:sty m:val="p"/>
          </m:rPr>
          <w:rPr>
            <w:rStyle w:val="af7"/>
            <w:rFonts w:ascii="Cambria Math" w:hAnsi="Cambria Math"/>
            <w:szCs w:val="20"/>
          </w:rPr>
          <m:t>(</m:t>
        </m:r>
        <m:sSub>
          <m:sSubPr>
            <m:ctrlPr>
              <w:rPr>
                <w:rStyle w:val="af7"/>
                <w:rFonts w:ascii="Cambria Math" w:hAnsi="Cambria Math"/>
                <w:szCs w:val="20"/>
              </w:rPr>
            </m:ctrlPr>
          </m:sSubPr>
          <m:e>
            <m:r>
              <w:rPr>
                <w:rStyle w:val="af7"/>
                <w:rFonts w:ascii="Cambria Math" w:hAnsi="Cambria Math"/>
                <w:szCs w:val="20"/>
              </w:rPr>
              <m:t>x</m:t>
            </m:r>
          </m:e>
          <m:sub>
            <m:r>
              <w:rPr>
                <w:rStyle w:val="af7"/>
                <w:rFonts w:ascii="Cambria Math" w:hAnsi="Cambria Math"/>
                <w:szCs w:val="20"/>
              </w:rPr>
              <m:t>k</m:t>
            </m:r>
          </m:sub>
        </m:sSub>
        <m:r>
          <m:rPr>
            <m:sty m:val="p"/>
          </m:rPr>
          <w:rPr>
            <w:rStyle w:val="af7"/>
            <w:rFonts w:ascii="Cambria Math" w:hAnsi="Cambria Math"/>
            <w:szCs w:val="20"/>
          </w:rPr>
          <m:t>)</m:t>
        </m:r>
      </m:oMath>
      <w:r>
        <w:rPr>
          <w:rStyle w:val="af7"/>
          <w:rFonts w:ascii="Times New Roman" w:hAnsi="Times New Roman"/>
          <w:szCs w:val="20"/>
        </w:rPr>
        <w:t>为：</w:t>
      </w:r>
    </w:p>
    <w:p w14:paraId="16B0EC5E" w14:textId="77777777" w:rsidR="003A2AD9" w:rsidRDefault="00EC45BF">
      <w:pPr>
        <w:tabs>
          <w:tab w:val="center" w:pos="1537"/>
          <w:tab w:val="center" w:pos="4150"/>
          <w:tab w:val="right" w:pos="10104"/>
        </w:tabs>
        <w:spacing w:line="600" w:lineRule="auto"/>
        <w:ind w:firstLineChars="200" w:firstLine="480"/>
        <w:jc w:val="center"/>
        <w:rPr>
          <w:rStyle w:val="af7"/>
          <w:rFonts w:ascii="Times New Roman" w:hAnsi="Times New Roman"/>
          <w:szCs w:val="20"/>
        </w:rPr>
      </w:pPr>
      <w:r>
        <w:rPr>
          <w:rStyle w:val="af7"/>
          <w:rFonts w:ascii="Times New Roman" w:hAnsi="Times New Roman"/>
          <w:iCs/>
          <w:szCs w:val="20"/>
        </w:rPr>
        <w:tab/>
      </w:r>
      <w:r>
        <w:rPr>
          <w:rStyle w:val="af7"/>
          <w:rFonts w:ascii="Times New Roman" w:hAnsi="Times New Roman"/>
          <w:iCs/>
          <w:szCs w:val="20"/>
        </w:rPr>
        <w:tab/>
      </w:r>
      <m:oMath>
        <m:r>
          <w:rPr>
            <w:rStyle w:val="af7"/>
            <w:rFonts w:ascii="Cambria Math" w:hAnsi="Cambria Math"/>
            <w:szCs w:val="20"/>
          </w:rPr>
          <m:t>s</m:t>
        </m:r>
        <m:d>
          <m:dPr>
            <m:ctrlPr>
              <w:rPr>
                <w:rStyle w:val="af7"/>
                <w:rFonts w:ascii="Cambria Math" w:hAnsi="Cambria Math"/>
                <w:szCs w:val="20"/>
              </w:rPr>
            </m:ctrlPr>
          </m:dPr>
          <m:e>
            <m:sSub>
              <m:sSubPr>
                <m:ctrlPr>
                  <w:rPr>
                    <w:rStyle w:val="af7"/>
                    <w:rFonts w:ascii="Cambria Math" w:hAnsi="Cambria Math"/>
                    <w:szCs w:val="20"/>
                  </w:rPr>
                </m:ctrlPr>
              </m:sSubPr>
              <m:e>
                <m:r>
                  <w:rPr>
                    <w:rStyle w:val="af7"/>
                    <w:rFonts w:ascii="Cambria Math" w:hAnsi="Cambria Math"/>
                    <w:szCs w:val="20"/>
                  </w:rPr>
                  <m:t>x</m:t>
                </m:r>
              </m:e>
              <m:sub>
                <m:r>
                  <w:rPr>
                    <w:rStyle w:val="af7"/>
                    <w:rFonts w:ascii="Cambria Math" w:hAnsi="Cambria Math"/>
                    <w:szCs w:val="20"/>
                  </w:rPr>
                  <m:t>k</m:t>
                </m:r>
              </m:sub>
            </m:sSub>
          </m:e>
        </m:d>
        <m:r>
          <m:rPr>
            <m:sty m:val="p"/>
          </m:rPr>
          <w:rPr>
            <w:rStyle w:val="af7"/>
            <w:rFonts w:ascii="Cambria Math" w:hAnsi="Cambria Math"/>
            <w:szCs w:val="20"/>
          </w:rPr>
          <m:t>=</m:t>
        </m:r>
        <m:rad>
          <m:radPr>
            <m:degHide m:val="1"/>
            <m:ctrlPr>
              <w:rPr>
                <w:rStyle w:val="af7"/>
                <w:rFonts w:ascii="Cambria Math" w:hAnsi="Cambria Math"/>
                <w:szCs w:val="20"/>
              </w:rPr>
            </m:ctrlPr>
          </m:radPr>
          <m:deg/>
          <m:e>
            <m:f>
              <m:fPr>
                <m:ctrlPr>
                  <w:rPr>
                    <w:rStyle w:val="af7"/>
                    <w:rFonts w:ascii="Cambria Math" w:hAnsi="Cambria Math"/>
                    <w:szCs w:val="20"/>
                  </w:rPr>
                </m:ctrlPr>
              </m:fPr>
              <m:num>
                <m:r>
                  <m:rPr>
                    <m:sty m:val="p"/>
                  </m:rPr>
                  <w:rPr>
                    <w:rStyle w:val="af7"/>
                    <w:rFonts w:ascii="Cambria Math" w:hAnsi="Cambria Math"/>
                    <w:szCs w:val="20"/>
                  </w:rPr>
                  <m:t>1</m:t>
                </m:r>
              </m:num>
              <m:den>
                <m:r>
                  <w:rPr>
                    <w:rStyle w:val="af7"/>
                    <w:rFonts w:ascii="Cambria Math" w:hAnsi="Cambria Math"/>
                    <w:szCs w:val="20"/>
                  </w:rPr>
                  <m:t>n</m:t>
                </m:r>
                <m:r>
                  <m:rPr>
                    <m:sty m:val="p"/>
                  </m:rPr>
                  <w:rPr>
                    <w:rStyle w:val="af7"/>
                    <w:rFonts w:ascii="Cambria Math" w:hAnsi="Cambria Math"/>
                    <w:szCs w:val="20"/>
                  </w:rPr>
                  <m:t>-1</m:t>
                </m:r>
              </m:den>
            </m:f>
            <m:nary>
              <m:naryPr>
                <m:chr m:val="∑"/>
                <m:limLoc m:val="undOvr"/>
                <m:ctrlPr>
                  <w:rPr>
                    <w:rStyle w:val="af7"/>
                    <w:rFonts w:ascii="Cambria Math" w:hAnsi="Cambria Math"/>
                    <w:szCs w:val="20"/>
                  </w:rPr>
                </m:ctrlPr>
              </m:naryPr>
              <m:sub>
                <m:r>
                  <w:rPr>
                    <w:rStyle w:val="af7"/>
                    <w:rFonts w:ascii="Cambria Math" w:hAnsi="Cambria Math"/>
                    <w:szCs w:val="20"/>
                  </w:rPr>
                  <m:t>i</m:t>
                </m:r>
                <m:r>
                  <m:rPr>
                    <m:sty m:val="p"/>
                  </m:rPr>
                  <w:rPr>
                    <w:rStyle w:val="af7"/>
                    <w:rFonts w:ascii="Cambria Math" w:hAnsi="Cambria Math"/>
                    <w:szCs w:val="20"/>
                  </w:rPr>
                  <m:t>=1</m:t>
                </m:r>
              </m:sub>
              <m:sup>
                <m:r>
                  <w:rPr>
                    <w:rStyle w:val="af7"/>
                    <w:rFonts w:ascii="Cambria Math" w:hAnsi="Cambria Math"/>
                    <w:szCs w:val="20"/>
                  </w:rPr>
                  <m:t>n</m:t>
                </m:r>
              </m:sup>
              <m:e>
                <m:sSup>
                  <m:sSupPr>
                    <m:ctrlPr>
                      <w:rPr>
                        <w:rStyle w:val="af7"/>
                        <w:rFonts w:ascii="Cambria Math" w:hAnsi="Cambria Math"/>
                        <w:szCs w:val="20"/>
                      </w:rPr>
                    </m:ctrlPr>
                  </m:sSupPr>
                  <m:e>
                    <m:sSub>
                      <m:sSubPr>
                        <m:ctrlPr>
                          <w:rPr>
                            <w:rStyle w:val="af7"/>
                            <w:rFonts w:ascii="Cambria Math" w:hAnsi="Cambria Math"/>
                            <w:szCs w:val="20"/>
                          </w:rPr>
                        </m:ctrlPr>
                      </m:sSubPr>
                      <m:e>
                        <m:r>
                          <m:rPr>
                            <m:sty m:val="p"/>
                          </m:rPr>
                          <w:rPr>
                            <w:rStyle w:val="af7"/>
                            <w:rFonts w:ascii="Cambria Math" w:hAnsi="Cambria Math"/>
                            <w:szCs w:val="20"/>
                          </w:rPr>
                          <m:t>(</m:t>
                        </m:r>
                        <m:r>
                          <w:rPr>
                            <w:rStyle w:val="af7"/>
                            <w:rFonts w:ascii="Cambria Math" w:hAnsi="Cambria Math"/>
                            <w:szCs w:val="20"/>
                          </w:rPr>
                          <m:t>x</m:t>
                        </m:r>
                      </m:e>
                      <m:sub>
                        <m:r>
                          <w:rPr>
                            <w:rStyle w:val="af7"/>
                            <w:rFonts w:ascii="Cambria Math" w:hAnsi="Cambria Math"/>
                            <w:szCs w:val="20"/>
                          </w:rPr>
                          <m:t>i</m:t>
                        </m:r>
                      </m:sub>
                    </m:sSub>
                    <m:r>
                      <m:rPr>
                        <m:sty m:val="p"/>
                      </m:rPr>
                      <w:rPr>
                        <w:rStyle w:val="af7"/>
                        <w:rFonts w:ascii="Cambria Math" w:hAnsi="Cambria Math"/>
                        <w:szCs w:val="20"/>
                      </w:rPr>
                      <m:t>-</m:t>
                    </m:r>
                    <m:acc>
                      <m:accPr>
                        <m:chr m:val="̅"/>
                        <m:ctrlPr>
                          <w:rPr>
                            <w:rStyle w:val="af7"/>
                            <w:rFonts w:ascii="Cambria Math" w:hAnsi="Cambria Math"/>
                            <w:szCs w:val="20"/>
                          </w:rPr>
                        </m:ctrlPr>
                      </m:accPr>
                      <m:e>
                        <m:r>
                          <w:rPr>
                            <w:rStyle w:val="af7"/>
                            <w:rFonts w:ascii="Cambria Math" w:hAnsi="Cambria Math"/>
                            <w:szCs w:val="20"/>
                          </w:rPr>
                          <m:t>x</m:t>
                        </m:r>
                      </m:e>
                    </m:acc>
                    <m:r>
                      <m:rPr>
                        <m:sty m:val="p"/>
                      </m:rPr>
                      <w:rPr>
                        <w:rStyle w:val="af7"/>
                        <w:rFonts w:ascii="Cambria Math" w:hAnsi="Cambria Math"/>
                        <w:szCs w:val="20"/>
                      </w:rPr>
                      <m:t>)</m:t>
                    </m:r>
                  </m:e>
                  <m:sup>
                    <m:r>
                      <m:rPr>
                        <m:sty m:val="p"/>
                      </m:rPr>
                      <w:rPr>
                        <w:rStyle w:val="af7"/>
                        <w:rFonts w:ascii="Cambria Math" w:hAnsi="Cambria Math"/>
                        <w:szCs w:val="20"/>
                      </w:rPr>
                      <m:t>2</m:t>
                    </m:r>
                  </m:sup>
                </m:sSup>
              </m:e>
            </m:nary>
          </m:e>
        </m:rad>
      </m:oMath>
      <w:r>
        <w:rPr>
          <w:rStyle w:val="af7"/>
          <w:rFonts w:ascii="Times New Roman" w:hAnsi="Times New Roman"/>
          <w:szCs w:val="20"/>
        </w:rPr>
        <w:tab/>
      </w:r>
      <w:r>
        <w:rPr>
          <w:rStyle w:val="af7"/>
          <w:rFonts w:ascii="Times New Roman" w:hAnsi="Times New Roman"/>
          <w:szCs w:val="20"/>
        </w:rPr>
        <w:t>（</w:t>
      </w:r>
      <w:r>
        <w:rPr>
          <w:rStyle w:val="af7"/>
          <w:rFonts w:ascii="Times New Roman" w:hAnsi="Times New Roman"/>
          <w:szCs w:val="20"/>
        </w:rPr>
        <w:t>5</w:t>
      </w:r>
      <w:r>
        <w:rPr>
          <w:rStyle w:val="af7"/>
          <w:rFonts w:ascii="Times New Roman" w:hAnsi="Times New Roman"/>
          <w:szCs w:val="20"/>
        </w:rPr>
        <w:t>）</w:t>
      </w:r>
    </w:p>
    <w:p w14:paraId="1C689E81" w14:textId="77777777" w:rsidR="003A2AD9" w:rsidRDefault="00EC45BF">
      <w:pPr>
        <w:tabs>
          <w:tab w:val="center" w:pos="1537"/>
          <w:tab w:val="center" w:pos="4150"/>
          <w:tab w:val="right" w:pos="10104"/>
        </w:tabs>
        <w:spacing w:line="360" w:lineRule="auto"/>
        <w:ind w:firstLineChars="200" w:firstLine="480"/>
        <w:rPr>
          <w:rStyle w:val="af7"/>
          <w:rFonts w:ascii="Times New Roman" w:hAnsi="Times New Roman"/>
          <w:szCs w:val="20"/>
        </w:rPr>
      </w:pPr>
      <w:r>
        <w:rPr>
          <w:rStyle w:val="af7"/>
          <w:rFonts w:ascii="Times New Roman" w:hAnsi="Times New Roman"/>
          <w:szCs w:val="20"/>
        </w:rPr>
        <w:t>通过公式（</w:t>
      </w:r>
      <w:r>
        <w:rPr>
          <w:rStyle w:val="af7"/>
          <w:rFonts w:ascii="Times New Roman" w:hAnsi="Times New Roman"/>
          <w:szCs w:val="20"/>
        </w:rPr>
        <w:t>3</w:t>
      </w:r>
      <w:r>
        <w:rPr>
          <w:rStyle w:val="af7"/>
          <w:rFonts w:ascii="Times New Roman" w:hAnsi="Times New Roman"/>
          <w:szCs w:val="20"/>
        </w:rPr>
        <w:t>）～（</w:t>
      </w:r>
      <w:r>
        <w:rPr>
          <w:rStyle w:val="af7"/>
          <w:rFonts w:ascii="Times New Roman" w:hAnsi="Times New Roman"/>
          <w:szCs w:val="20"/>
        </w:rPr>
        <w:t>5</w:t>
      </w:r>
      <w:r>
        <w:rPr>
          <w:rStyle w:val="af7"/>
          <w:rFonts w:ascii="Times New Roman" w:hAnsi="Times New Roman"/>
          <w:szCs w:val="20"/>
        </w:rPr>
        <w:t>），计算得到切向</w:t>
      </w:r>
      <w:proofErr w:type="gramStart"/>
      <w:r>
        <w:rPr>
          <w:rStyle w:val="af7"/>
          <w:rFonts w:ascii="Times New Roman" w:hAnsi="Times New Roman"/>
          <w:szCs w:val="20"/>
        </w:rPr>
        <w:t>加载力</w:t>
      </w:r>
      <w:proofErr w:type="gramEnd"/>
      <w:r>
        <w:rPr>
          <w:rStyle w:val="af7"/>
          <w:rFonts w:ascii="Times New Roman" w:hAnsi="Times New Roman"/>
          <w:szCs w:val="20"/>
        </w:rPr>
        <w:t>和结构变形量的最佳估计值及标准偏差，如表</w:t>
      </w:r>
      <w:r>
        <w:rPr>
          <w:rStyle w:val="af7"/>
          <w:rFonts w:ascii="Times New Roman" w:hAnsi="Times New Roman"/>
          <w:szCs w:val="20"/>
        </w:rPr>
        <w:t>3</w:t>
      </w:r>
      <w:r>
        <w:rPr>
          <w:rStyle w:val="af7"/>
          <w:rFonts w:ascii="Times New Roman" w:hAnsi="Times New Roman"/>
          <w:szCs w:val="20"/>
        </w:rPr>
        <w:t>所示。</w:t>
      </w:r>
    </w:p>
    <w:p w14:paraId="749571DC" w14:textId="77777777" w:rsidR="003A2AD9" w:rsidRDefault="00EC45BF">
      <w:pPr>
        <w:snapToGrid w:val="0"/>
        <w:spacing w:line="360" w:lineRule="auto"/>
        <w:jc w:val="center"/>
        <w:rPr>
          <w:sz w:val="24"/>
          <w:szCs w:val="24"/>
        </w:rPr>
      </w:pPr>
      <w:r>
        <w:t>表</w:t>
      </w:r>
      <w:r>
        <w:t xml:space="preserve">3 </w:t>
      </w:r>
      <w:r>
        <w:t>直接测量量的最佳估计及标准偏差</w:t>
      </w:r>
    </w:p>
    <w:tbl>
      <w:tblPr>
        <w:tblStyle w:val="af6"/>
        <w:tblW w:w="0" w:type="auto"/>
        <w:jc w:val="center"/>
        <w:tblLook w:val="04A0" w:firstRow="1" w:lastRow="0" w:firstColumn="1" w:lastColumn="0" w:noHBand="0" w:noVBand="1"/>
      </w:tblPr>
      <w:tblGrid>
        <w:gridCol w:w="2689"/>
        <w:gridCol w:w="1842"/>
        <w:gridCol w:w="1985"/>
      </w:tblGrid>
      <w:tr w:rsidR="003A2AD9" w14:paraId="31E658F6" w14:textId="77777777">
        <w:trPr>
          <w:jc w:val="center"/>
        </w:trPr>
        <w:tc>
          <w:tcPr>
            <w:tcW w:w="2689" w:type="dxa"/>
          </w:tcPr>
          <w:p w14:paraId="243DEB33" w14:textId="77777777" w:rsidR="003A2AD9" w:rsidRDefault="00EC45BF">
            <w:pPr>
              <w:tabs>
                <w:tab w:val="center" w:pos="1537"/>
                <w:tab w:val="center" w:pos="4150"/>
                <w:tab w:val="right" w:pos="10104"/>
              </w:tabs>
              <w:spacing w:line="360" w:lineRule="auto"/>
              <w:jc w:val="center"/>
              <w:rPr>
                <w:rStyle w:val="af7"/>
                <w:rFonts w:ascii="Times New Roman" w:hAnsi="Times New Roman"/>
                <w:sz w:val="21"/>
              </w:rPr>
            </w:pPr>
            <w:r>
              <w:t>直接测量</w:t>
            </w:r>
            <w:r>
              <w:rPr>
                <w:rStyle w:val="af7"/>
                <w:rFonts w:ascii="Times New Roman" w:hAnsi="Times New Roman"/>
                <w:sz w:val="21"/>
              </w:rPr>
              <w:t>项点</w:t>
            </w:r>
          </w:p>
        </w:tc>
        <w:tc>
          <w:tcPr>
            <w:tcW w:w="1842" w:type="dxa"/>
          </w:tcPr>
          <w:p w14:paraId="7674DB1E" w14:textId="77777777" w:rsidR="003A2AD9" w:rsidRDefault="00EC45BF">
            <w:pPr>
              <w:tabs>
                <w:tab w:val="center" w:pos="1537"/>
                <w:tab w:val="center" w:pos="4150"/>
                <w:tab w:val="right" w:pos="10104"/>
              </w:tabs>
              <w:spacing w:line="360" w:lineRule="auto"/>
              <w:jc w:val="center"/>
              <w:rPr>
                <w:rStyle w:val="af7"/>
                <w:rFonts w:ascii="Times New Roman" w:hAnsi="Times New Roman"/>
                <w:sz w:val="21"/>
              </w:rPr>
            </w:pPr>
            <w:r>
              <w:rPr>
                <w:rStyle w:val="af7"/>
                <w:rFonts w:ascii="Times New Roman" w:hAnsi="Times New Roman"/>
                <w:sz w:val="21"/>
              </w:rPr>
              <w:t>最佳估计值（</w:t>
            </w:r>
            <m:oMath>
              <m:acc>
                <m:accPr>
                  <m:chr m:val="̅"/>
                  <m:ctrlPr>
                    <w:rPr>
                      <w:rStyle w:val="af7"/>
                      <w:rFonts w:ascii="Cambria Math" w:hAnsi="Cambria Math"/>
                      <w:sz w:val="21"/>
                    </w:rPr>
                  </m:ctrlPr>
                </m:accPr>
                <m:e>
                  <m:r>
                    <w:rPr>
                      <w:rStyle w:val="af7"/>
                      <w:rFonts w:ascii="Cambria Math" w:hAnsi="Cambria Math"/>
                      <w:sz w:val="21"/>
                    </w:rPr>
                    <m:t>x</m:t>
                  </m:r>
                </m:e>
              </m:acc>
            </m:oMath>
            <w:r>
              <w:rPr>
                <w:rStyle w:val="af7"/>
                <w:rFonts w:ascii="Times New Roman" w:hAnsi="Times New Roman"/>
                <w:sz w:val="21"/>
              </w:rPr>
              <w:t>）</w:t>
            </w:r>
          </w:p>
        </w:tc>
        <w:tc>
          <w:tcPr>
            <w:tcW w:w="1985" w:type="dxa"/>
          </w:tcPr>
          <w:p w14:paraId="7C06F4B2" w14:textId="77777777" w:rsidR="003A2AD9" w:rsidRDefault="00EC45BF">
            <w:pPr>
              <w:tabs>
                <w:tab w:val="center" w:pos="1537"/>
                <w:tab w:val="center" w:pos="4150"/>
                <w:tab w:val="right" w:pos="10104"/>
              </w:tabs>
              <w:spacing w:line="360" w:lineRule="auto"/>
              <w:jc w:val="center"/>
              <w:rPr>
                <w:rStyle w:val="af7"/>
                <w:rFonts w:ascii="Times New Roman" w:hAnsi="Times New Roman"/>
                <w:sz w:val="21"/>
              </w:rPr>
            </w:pPr>
            <w:r>
              <w:rPr>
                <w:rStyle w:val="af7"/>
                <w:rFonts w:ascii="Times New Roman" w:hAnsi="Times New Roman"/>
                <w:sz w:val="21"/>
              </w:rPr>
              <w:t>标准偏差（</w:t>
            </w:r>
            <m:oMath>
              <m:r>
                <w:rPr>
                  <w:rStyle w:val="af7"/>
                  <w:rFonts w:ascii="Cambria Math" w:hAnsi="Cambria Math"/>
                  <w:sz w:val="21"/>
                </w:rPr>
                <m:t>s</m:t>
              </m:r>
              <m:r>
                <m:rPr>
                  <m:sty m:val="p"/>
                </m:rPr>
                <w:rPr>
                  <w:rStyle w:val="af7"/>
                  <w:rFonts w:ascii="Cambria Math" w:hAnsi="Cambria Math"/>
                  <w:sz w:val="21"/>
                </w:rPr>
                <m:t>(</m:t>
              </m:r>
              <m:sSub>
                <m:sSubPr>
                  <m:ctrlPr>
                    <w:rPr>
                      <w:rStyle w:val="af7"/>
                      <w:rFonts w:ascii="Cambria Math" w:hAnsi="Cambria Math"/>
                      <w:sz w:val="21"/>
                    </w:rPr>
                  </m:ctrlPr>
                </m:sSubPr>
                <m:e>
                  <m:r>
                    <w:rPr>
                      <w:rStyle w:val="af7"/>
                      <w:rFonts w:ascii="Cambria Math" w:hAnsi="Cambria Math"/>
                      <w:sz w:val="21"/>
                    </w:rPr>
                    <m:t>x</m:t>
                  </m:r>
                </m:e>
                <m:sub>
                  <m:r>
                    <w:rPr>
                      <w:rStyle w:val="af7"/>
                      <w:rFonts w:ascii="Cambria Math" w:hAnsi="Cambria Math"/>
                      <w:sz w:val="21"/>
                    </w:rPr>
                    <m:t>k</m:t>
                  </m:r>
                </m:sub>
              </m:sSub>
              <m:r>
                <m:rPr>
                  <m:sty m:val="p"/>
                </m:rPr>
                <w:rPr>
                  <w:rStyle w:val="af7"/>
                  <w:rFonts w:ascii="Cambria Math" w:hAnsi="Cambria Math"/>
                  <w:sz w:val="21"/>
                </w:rPr>
                <m:t>)</m:t>
              </m:r>
            </m:oMath>
            <w:r>
              <w:rPr>
                <w:rStyle w:val="af7"/>
                <w:rFonts w:ascii="Times New Roman" w:hAnsi="Times New Roman"/>
                <w:sz w:val="21"/>
              </w:rPr>
              <w:t>）</w:t>
            </w:r>
          </w:p>
        </w:tc>
      </w:tr>
      <w:tr w:rsidR="003A2AD9" w14:paraId="31D291BD" w14:textId="77777777">
        <w:trPr>
          <w:jc w:val="center"/>
        </w:trPr>
        <w:tc>
          <w:tcPr>
            <w:tcW w:w="2689" w:type="dxa"/>
            <w:vAlign w:val="center"/>
          </w:tcPr>
          <w:p w14:paraId="6CEF986D" w14:textId="77777777" w:rsidR="003A2AD9" w:rsidRDefault="00EC45BF">
            <w:pPr>
              <w:widowControl/>
              <w:rPr>
                <w:rStyle w:val="af7"/>
                <w:rFonts w:ascii="Times New Roman" w:hAnsi="Times New Roman"/>
                <w:color w:val="000000"/>
                <w:kern w:val="0"/>
                <w:sz w:val="21"/>
              </w:rPr>
            </w:pPr>
            <w:r>
              <w:rPr>
                <w:color w:val="000000"/>
                <w:kern w:val="0"/>
              </w:rPr>
              <w:t>切向</w:t>
            </w:r>
            <w:proofErr w:type="gramStart"/>
            <w:r>
              <w:rPr>
                <w:color w:val="000000"/>
                <w:kern w:val="0"/>
              </w:rPr>
              <w:t>加载力</w:t>
            </w:r>
            <w:proofErr w:type="gramEnd"/>
            <w:r>
              <w:rPr>
                <w:color w:val="000000"/>
                <w:kern w:val="0"/>
              </w:rPr>
              <w:t>测量值</w:t>
            </w:r>
            <w:r>
              <w:rPr>
                <w:i/>
                <w:iCs/>
              </w:rPr>
              <w:t>F</w:t>
            </w:r>
            <w:r>
              <w:rPr>
                <w:i/>
                <w:iCs/>
                <w:vertAlign w:val="subscript"/>
              </w:rPr>
              <w:t>t</w:t>
            </w:r>
            <w:r>
              <w:rPr>
                <w:color w:val="000000"/>
                <w:kern w:val="0"/>
              </w:rPr>
              <w:t xml:space="preserve"> / N</w:t>
            </w:r>
          </w:p>
        </w:tc>
        <w:tc>
          <w:tcPr>
            <w:tcW w:w="1842" w:type="dxa"/>
          </w:tcPr>
          <w:p w14:paraId="3EB77D3E" w14:textId="6366149F" w:rsidR="003A2AD9" w:rsidRDefault="00EC45BF">
            <w:pPr>
              <w:tabs>
                <w:tab w:val="center" w:pos="1537"/>
                <w:tab w:val="center" w:pos="4150"/>
                <w:tab w:val="right" w:pos="10104"/>
              </w:tabs>
              <w:spacing w:line="360" w:lineRule="auto"/>
              <w:jc w:val="center"/>
              <w:rPr>
                <w:rStyle w:val="af7"/>
                <w:rFonts w:ascii="Times New Roman" w:hAnsi="Times New Roman"/>
                <w:sz w:val="21"/>
              </w:rPr>
            </w:pPr>
            <w:r>
              <w:t>41.97</w:t>
            </w:r>
            <w:r w:rsidR="00A0767D">
              <w:rPr>
                <w:rFonts w:hint="eastAsia"/>
              </w:rPr>
              <w:t>3</w:t>
            </w:r>
            <w:r>
              <w:rPr>
                <w:rFonts w:hint="eastAsia"/>
              </w:rPr>
              <w:t xml:space="preserve"> </w:t>
            </w:r>
            <w:r>
              <w:t>N</w:t>
            </w:r>
          </w:p>
        </w:tc>
        <w:tc>
          <w:tcPr>
            <w:tcW w:w="1985" w:type="dxa"/>
          </w:tcPr>
          <w:p w14:paraId="204C7FE1" w14:textId="46EA3400" w:rsidR="003A2AD9" w:rsidRDefault="00EC45BF">
            <w:pPr>
              <w:tabs>
                <w:tab w:val="center" w:pos="1537"/>
                <w:tab w:val="center" w:pos="4150"/>
                <w:tab w:val="right" w:pos="10104"/>
              </w:tabs>
              <w:spacing w:line="360" w:lineRule="auto"/>
              <w:jc w:val="center"/>
              <w:rPr>
                <w:rStyle w:val="af7"/>
                <w:rFonts w:ascii="Times New Roman" w:hAnsi="Times New Roman"/>
                <w:sz w:val="21"/>
              </w:rPr>
            </w:pPr>
            <w:r>
              <w:t>0.64</w:t>
            </w:r>
            <w:r w:rsidR="00A0767D">
              <w:rPr>
                <w:rFonts w:hint="eastAsia"/>
              </w:rPr>
              <w:t>3</w:t>
            </w:r>
            <w:r>
              <w:t xml:space="preserve"> N</w:t>
            </w:r>
          </w:p>
        </w:tc>
      </w:tr>
      <w:tr w:rsidR="003A2AD9" w14:paraId="465A14F1" w14:textId="77777777">
        <w:trPr>
          <w:jc w:val="center"/>
        </w:trPr>
        <w:tc>
          <w:tcPr>
            <w:tcW w:w="2689" w:type="dxa"/>
            <w:vAlign w:val="center"/>
          </w:tcPr>
          <w:p w14:paraId="762DBF92" w14:textId="77777777" w:rsidR="003A2AD9" w:rsidRDefault="00EC45BF">
            <w:pPr>
              <w:widowControl/>
              <w:rPr>
                <w:rStyle w:val="af7"/>
                <w:rFonts w:ascii="Times New Roman" w:hAnsi="Times New Roman"/>
                <w:color w:val="000000"/>
                <w:kern w:val="0"/>
                <w:sz w:val="21"/>
              </w:rPr>
            </w:pPr>
            <w:r>
              <w:rPr>
                <w:color w:val="000000"/>
                <w:kern w:val="0"/>
              </w:rPr>
              <w:t>结构变形量测量值</w:t>
            </w:r>
            <w:r>
              <w:rPr>
                <w:rFonts w:ascii="Cambria Math" w:hAnsi="Cambria Math" w:cs="Cambria Math"/>
                <w:i/>
                <w:iCs/>
              </w:rPr>
              <w:t>△</w:t>
            </w:r>
            <w:r>
              <w:rPr>
                <w:i/>
                <w:iCs/>
              </w:rPr>
              <w:t>d</w:t>
            </w:r>
            <w:r>
              <w:rPr>
                <w:color w:val="000000"/>
                <w:kern w:val="0"/>
              </w:rPr>
              <w:t xml:space="preserve"> / μm</w:t>
            </w:r>
          </w:p>
        </w:tc>
        <w:tc>
          <w:tcPr>
            <w:tcW w:w="1842" w:type="dxa"/>
          </w:tcPr>
          <w:p w14:paraId="541B41EB" w14:textId="7E19D583" w:rsidR="003A2AD9" w:rsidRDefault="00EC45BF">
            <w:pPr>
              <w:tabs>
                <w:tab w:val="center" w:pos="1537"/>
                <w:tab w:val="center" w:pos="4150"/>
                <w:tab w:val="right" w:pos="10104"/>
              </w:tabs>
              <w:spacing w:line="360" w:lineRule="auto"/>
              <w:jc w:val="center"/>
              <w:rPr>
                <w:rStyle w:val="af7"/>
                <w:rFonts w:ascii="Times New Roman" w:hAnsi="Times New Roman"/>
                <w:sz w:val="21"/>
              </w:rPr>
            </w:pPr>
            <w:r>
              <w:t>21.</w:t>
            </w:r>
            <w:r w:rsidR="00A0767D">
              <w:t>6</w:t>
            </w:r>
            <w:r w:rsidR="00A0767D">
              <w:rPr>
                <w:rFonts w:hint="eastAsia"/>
              </w:rPr>
              <w:t>66</w:t>
            </w:r>
            <w:r w:rsidR="00A0767D">
              <w:t xml:space="preserve"> </w:t>
            </w:r>
            <w:proofErr w:type="spellStart"/>
            <w:r>
              <w:rPr>
                <w:color w:val="000000"/>
                <w:kern w:val="0"/>
              </w:rPr>
              <w:t>μm</w:t>
            </w:r>
            <w:proofErr w:type="spellEnd"/>
          </w:p>
        </w:tc>
        <w:tc>
          <w:tcPr>
            <w:tcW w:w="1985" w:type="dxa"/>
          </w:tcPr>
          <w:p w14:paraId="34BCB435" w14:textId="7A0B1275" w:rsidR="003A2AD9" w:rsidRDefault="00EC45BF">
            <w:pPr>
              <w:tabs>
                <w:tab w:val="center" w:pos="1537"/>
                <w:tab w:val="center" w:pos="4150"/>
                <w:tab w:val="right" w:pos="10104"/>
              </w:tabs>
              <w:spacing w:line="360" w:lineRule="auto"/>
              <w:jc w:val="center"/>
              <w:rPr>
                <w:rStyle w:val="af7"/>
                <w:rFonts w:ascii="Times New Roman" w:hAnsi="Times New Roman"/>
                <w:sz w:val="21"/>
              </w:rPr>
            </w:pPr>
            <w:r>
              <w:t>0.31</w:t>
            </w:r>
            <w:r w:rsidR="00A0767D">
              <w:rPr>
                <w:rFonts w:hint="eastAsia"/>
              </w:rPr>
              <w:t>2</w:t>
            </w:r>
            <w:r>
              <w:t xml:space="preserve"> </w:t>
            </w:r>
            <w:proofErr w:type="spellStart"/>
            <w:r>
              <w:rPr>
                <w:color w:val="000000"/>
                <w:kern w:val="0"/>
              </w:rPr>
              <w:t>μm</w:t>
            </w:r>
            <w:proofErr w:type="spellEnd"/>
          </w:p>
        </w:tc>
      </w:tr>
    </w:tbl>
    <w:p w14:paraId="08E24A87" w14:textId="77777777" w:rsidR="003A2AD9" w:rsidRDefault="00EC45BF">
      <w:pPr>
        <w:pStyle w:val="3"/>
        <w:spacing w:beforeLines="50" w:before="156" w:afterLines="50" w:after="156"/>
        <w:rPr>
          <w:rFonts w:eastAsia="仿宋"/>
          <w:sz w:val="24"/>
          <w:szCs w:val="24"/>
        </w:rPr>
      </w:pPr>
      <w:r>
        <w:rPr>
          <w:rFonts w:eastAsia="仿宋"/>
          <w:sz w:val="24"/>
          <w:szCs w:val="24"/>
        </w:rPr>
        <w:t xml:space="preserve">3.2.2 </w:t>
      </w:r>
      <w:r>
        <w:rPr>
          <w:rFonts w:eastAsia="仿宋"/>
          <w:sz w:val="24"/>
          <w:szCs w:val="24"/>
        </w:rPr>
        <w:t>加载力（</w:t>
      </w:r>
      <w:r>
        <w:rPr>
          <w:i/>
          <w:iCs/>
          <w:sz w:val="24"/>
          <w:szCs w:val="24"/>
        </w:rPr>
        <w:t>F</w:t>
      </w:r>
      <w:r w:rsidRPr="00EC45BF">
        <w:rPr>
          <w:sz w:val="24"/>
          <w:szCs w:val="24"/>
          <w:vertAlign w:val="subscript"/>
        </w:rPr>
        <w:t>t</w:t>
      </w:r>
      <w:r>
        <w:rPr>
          <w:rFonts w:eastAsia="仿宋"/>
          <w:sz w:val="24"/>
          <w:szCs w:val="24"/>
        </w:rPr>
        <w:t>）测量的不确定度分量</w:t>
      </w:r>
    </w:p>
    <w:p w14:paraId="6C51E2E0" w14:textId="77777777" w:rsidR="003A2AD9" w:rsidRDefault="00EC45BF">
      <w:pPr>
        <w:spacing w:line="360" w:lineRule="auto"/>
        <w:rPr>
          <w:sz w:val="24"/>
          <w:szCs w:val="24"/>
        </w:rPr>
      </w:pPr>
      <w:r>
        <w:rPr>
          <w:sz w:val="24"/>
          <w:szCs w:val="24"/>
        </w:rPr>
        <w:t>（</w:t>
      </w:r>
      <w:r>
        <w:rPr>
          <w:sz w:val="24"/>
          <w:szCs w:val="24"/>
        </w:rPr>
        <w:t>1</w:t>
      </w:r>
      <w:r>
        <w:rPr>
          <w:sz w:val="24"/>
          <w:szCs w:val="24"/>
        </w:rPr>
        <w:t>）力传感器示值误差引入的不确定度（</w:t>
      </w:r>
      <w:r>
        <w:rPr>
          <w:i/>
          <w:iCs/>
          <w:sz w:val="24"/>
          <w:szCs w:val="24"/>
        </w:rPr>
        <w:t>u</w:t>
      </w:r>
      <w:r w:rsidRPr="003561F3">
        <w:rPr>
          <w:i/>
          <w:iCs/>
          <w:sz w:val="24"/>
          <w:szCs w:val="24"/>
          <w:vertAlign w:val="subscript"/>
        </w:rPr>
        <w:t>F</w:t>
      </w:r>
      <w:r>
        <w:rPr>
          <w:sz w:val="24"/>
          <w:szCs w:val="24"/>
          <w:vertAlign w:val="subscript"/>
        </w:rPr>
        <w:t>0</w:t>
      </w:r>
      <w:r>
        <w:rPr>
          <w:sz w:val="24"/>
          <w:szCs w:val="24"/>
        </w:rPr>
        <w:t>）</w:t>
      </w:r>
    </w:p>
    <w:p w14:paraId="1C79904E" w14:textId="2C71B0AE" w:rsidR="003A2AD9" w:rsidRDefault="00EC45BF">
      <w:pPr>
        <w:spacing w:line="360" w:lineRule="auto"/>
        <w:ind w:firstLineChars="200" w:firstLine="480"/>
        <w:rPr>
          <w:rStyle w:val="mord"/>
          <w:sz w:val="24"/>
          <w:szCs w:val="24"/>
          <w:shd w:val="clear" w:color="auto" w:fill="FFFFFF"/>
        </w:rPr>
      </w:pPr>
      <w:r>
        <w:rPr>
          <w:rStyle w:val="af7"/>
          <w:rFonts w:ascii="Times New Roman" w:hAnsi="Times New Roman"/>
          <w:szCs w:val="20"/>
        </w:rPr>
        <w:t>根据摩擦试验机系统切向刚度专用计量校准装置测试校准结果，其</w:t>
      </w:r>
      <w:proofErr w:type="gramStart"/>
      <w:r>
        <w:rPr>
          <w:rStyle w:val="af7"/>
          <w:rFonts w:ascii="Times New Roman" w:hAnsi="Times New Roman"/>
          <w:szCs w:val="20"/>
        </w:rPr>
        <w:t>加载力</w:t>
      </w:r>
      <w:proofErr w:type="gramEnd"/>
      <w:r>
        <w:rPr>
          <w:rStyle w:val="af7"/>
          <w:rFonts w:ascii="Times New Roman" w:hAnsi="Times New Roman"/>
          <w:szCs w:val="20"/>
        </w:rPr>
        <w:t>在</w:t>
      </w:r>
      <w:r w:rsidR="0066492B">
        <w:rPr>
          <w:rFonts w:hint="eastAsia"/>
          <w:sz w:val="24"/>
          <w:szCs w:val="24"/>
        </w:rPr>
        <w:t>1</w:t>
      </w:r>
      <w:r>
        <w:rPr>
          <w:sz w:val="24"/>
          <w:szCs w:val="24"/>
        </w:rPr>
        <w:t>～</w:t>
      </w:r>
      <w:r>
        <w:rPr>
          <w:sz w:val="24"/>
          <w:szCs w:val="24"/>
        </w:rPr>
        <w:t>200N</w:t>
      </w:r>
      <w:r>
        <w:rPr>
          <w:sz w:val="24"/>
          <w:szCs w:val="24"/>
        </w:rPr>
        <w:t>量程范围内测量不确定度为</w:t>
      </w:r>
      <m:oMath>
        <m:r>
          <m:rPr>
            <m:sty m:val="p"/>
          </m:rPr>
          <w:rPr>
            <w:rFonts w:ascii="Cambria Math" w:hAnsi="Cambria Math"/>
            <w:sz w:val="24"/>
            <w:szCs w:val="24"/>
          </w:rPr>
          <m:t>±</m:t>
        </m:r>
        <m:r>
          <w:rPr>
            <w:rStyle w:val="af7"/>
            <w:rFonts w:ascii="Cambria Math" w:hAnsi="Cambria Math"/>
            <w:szCs w:val="24"/>
          </w:rPr>
          <m:t>0.82</m:t>
        </m:r>
        <m:r>
          <m:rPr>
            <m:sty m:val="p"/>
          </m:rPr>
          <w:rPr>
            <w:rFonts w:ascii="Cambria Math" w:hAnsi="Cambria Math"/>
            <w:sz w:val="24"/>
            <w:szCs w:val="24"/>
          </w:rPr>
          <m:t>N</m:t>
        </m:r>
      </m:oMath>
      <w:r>
        <w:rPr>
          <w:sz w:val="24"/>
          <w:szCs w:val="24"/>
        </w:rPr>
        <w:t>；按均匀分布取</w:t>
      </w:r>
      <w:r>
        <w:rPr>
          <w:rStyle w:val="mord"/>
          <w:i/>
          <w:iCs/>
          <w:sz w:val="24"/>
          <w:szCs w:val="24"/>
        </w:rPr>
        <w:t xml:space="preserve"> k</w:t>
      </w:r>
      <w:r>
        <w:rPr>
          <w:rStyle w:val="mrel"/>
          <w:sz w:val="24"/>
          <w:szCs w:val="24"/>
        </w:rPr>
        <w:t>=</w:t>
      </w:r>
      <m:oMath>
        <m:rad>
          <m:radPr>
            <m:degHide m:val="1"/>
            <m:ctrlPr>
              <w:rPr>
                <w:rStyle w:val="mord"/>
                <w:rFonts w:ascii="Cambria Math" w:hAnsi="Cambria Math"/>
                <w:i/>
                <w:sz w:val="24"/>
                <w:szCs w:val="24"/>
                <w:shd w:val="clear" w:color="auto" w:fill="FFFFFF"/>
              </w:rPr>
            </m:ctrlPr>
          </m:radPr>
          <m:deg/>
          <m:e>
            <m:r>
              <w:rPr>
                <w:rStyle w:val="mord"/>
                <w:rFonts w:ascii="Cambria Math" w:hAnsi="Cambria Math"/>
                <w:sz w:val="24"/>
                <w:szCs w:val="24"/>
                <w:shd w:val="clear" w:color="auto" w:fill="FFFFFF"/>
              </w:rPr>
              <m:t>3</m:t>
            </m:r>
          </m:e>
        </m:rad>
      </m:oMath>
      <w:r>
        <w:rPr>
          <w:rStyle w:val="mord"/>
          <w:sz w:val="24"/>
          <w:szCs w:val="24"/>
          <w:shd w:val="clear" w:color="auto" w:fill="FFFFFF"/>
        </w:rPr>
        <w:t>，则：</w:t>
      </w:r>
    </w:p>
    <w:p w14:paraId="7EA1CD95" w14:textId="21859829" w:rsidR="003A2AD9" w:rsidRDefault="00000000">
      <w:pPr>
        <w:spacing w:line="600" w:lineRule="auto"/>
        <w:ind w:firstLineChars="200" w:firstLine="480"/>
        <w:rPr>
          <w:rStyle w:val="af7"/>
          <w:rFonts w:ascii="Times New Roman" w:hAnsi="Times New Roman"/>
          <w:szCs w:val="24"/>
        </w:rPr>
      </w:pPr>
      <m:oMathPara>
        <m:oMath>
          <m:sSub>
            <m:sSubPr>
              <m:ctrlPr>
                <w:rPr>
                  <w:rFonts w:ascii="Cambria Math" w:hAnsi="Cambria Math"/>
                  <w:i/>
                  <w:iCs/>
                  <w:sz w:val="24"/>
                  <w:szCs w:val="24"/>
                </w:rPr>
              </m:ctrlPr>
            </m:sSubPr>
            <m:e>
              <m:r>
                <w:rPr>
                  <w:rFonts w:ascii="Cambria Math" w:hAnsi="Cambria Math"/>
                  <w:sz w:val="24"/>
                  <w:szCs w:val="24"/>
                </w:rPr>
                <m:t>u</m:t>
              </m:r>
            </m:e>
            <m:sub>
              <m:r>
                <w:rPr>
                  <w:rFonts w:ascii="Cambria Math" w:hAnsi="Cambria Math"/>
                  <w:sz w:val="24"/>
                  <w:szCs w:val="24"/>
                  <w:vertAlign w:val="subscript"/>
                </w:rPr>
                <m:t>F</m:t>
              </m:r>
              <m:r>
                <m:rPr>
                  <m:sty m:val="p"/>
                </m:rPr>
                <w:rPr>
                  <w:rFonts w:ascii="Cambria Math" w:hAnsi="Cambria Math"/>
                  <w:sz w:val="24"/>
                  <w:szCs w:val="24"/>
                  <w:vertAlign w:val="subscript"/>
                </w:rPr>
                <m:t>0</m:t>
              </m:r>
            </m:sub>
          </m:sSub>
          <m:r>
            <m:rPr>
              <m:sty m:val="p"/>
            </m:rPr>
            <w:rPr>
              <w:rFonts w:ascii="Cambria Math" w:hAnsi="Cambria Math"/>
              <w:sz w:val="24"/>
              <w:szCs w:val="24"/>
              <w:vertAlign w:val="subscript"/>
            </w:rPr>
            <m:t>=</m:t>
          </m:r>
          <m:f>
            <m:fPr>
              <m:ctrlPr>
                <w:rPr>
                  <w:rFonts w:ascii="Cambria Math" w:hAnsi="Cambria Math"/>
                  <w:sz w:val="24"/>
                  <w:szCs w:val="24"/>
                  <w:vertAlign w:val="subscript"/>
                </w:rPr>
              </m:ctrlPr>
            </m:fPr>
            <m:num>
              <m:r>
                <w:rPr>
                  <w:rFonts w:ascii="Cambria Math" w:hAnsi="Cambria Math"/>
                  <w:sz w:val="24"/>
                  <w:szCs w:val="24"/>
                  <w:vertAlign w:val="subscript"/>
                </w:rPr>
                <m:t>0.82</m:t>
              </m:r>
            </m:num>
            <m:den>
              <m:rad>
                <m:radPr>
                  <m:degHide m:val="1"/>
                  <m:ctrlPr>
                    <w:rPr>
                      <w:rFonts w:ascii="Cambria Math" w:hAnsi="Cambria Math"/>
                      <w:i/>
                      <w:sz w:val="24"/>
                      <w:szCs w:val="24"/>
                      <w:vertAlign w:val="subscript"/>
                    </w:rPr>
                  </m:ctrlPr>
                </m:radPr>
                <m:deg/>
                <m:e>
                  <m:r>
                    <w:rPr>
                      <w:rFonts w:ascii="Cambria Math" w:hAnsi="Cambria Math"/>
                      <w:sz w:val="24"/>
                      <w:szCs w:val="24"/>
                      <w:vertAlign w:val="subscript"/>
                    </w:rPr>
                    <m:t>3</m:t>
                  </m:r>
                </m:e>
              </m:rad>
            </m:den>
          </m:f>
          <m:r>
            <w:rPr>
              <w:rStyle w:val="mclose"/>
              <w:rFonts w:ascii="Cambria Math" w:hAnsi="Cambria Math"/>
              <w:color w:val="404040"/>
              <w:sz w:val="24"/>
              <w:szCs w:val="24"/>
              <w:shd w:val="clear" w:color="auto" w:fill="FFFFFF"/>
            </w:rPr>
            <m:t>≈</m:t>
          </m:r>
          <m:r>
            <w:rPr>
              <w:rFonts w:ascii="Cambria Math" w:hAnsi="Cambria Math"/>
              <w:sz w:val="24"/>
              <w:szCs w:val="24"/>
              <w:vertAlign w:val="subscript"/>
            </w:rPr>
            <m:t>0.47</m:t>
          </m:r>
          <m:r>
            <m:rPr>
              <m:sty m:val="p"/>
            </m:rPr>
            <w:rPr>
              <w:rFonts w:ascii="Cambria Math" w:hAnsi="Cambria Math"/>
              <w:sz w:val="24"/>
              <w:szCs w:val="24"/>
              <w:vertAlign w:val="subscript"/>
            </w:rPr>
            <m:t>N</m:t>
          </m:r>
        </m:oMath>
      </m:oMathPara>
    </w:p>
    <w:p w14:paraId="2058D7C0" w14:textId="77777777" w:rsidR="003A2AD9" w:rsidRDefault="00EC45BF">
      <w:pPr>
        <w:spacing w:line="360" w:lineRule="auto"/>
        <w:rPr>
          <w:sz w:val="24"/>
          <w:szCs w:val="24"/>
        </w:rPr>
      </w:pPr>
      <w:r>
        <w:rPr>
          <w:sz w:val="24"/>
          <w:szCs w:val="24"/>
        </w:rPr>
        <w:t>（</w:t>
      </w:r>
      <w:r>
        <w:rPr>
          <w:sz w:val="24"/>
          <w:szCs w:val="24"/>
        </w:rPr>
        <w:t>2</w:t>
      </w:r>
      <w:r>
        <w:rPr>
          <w:sz w:val="24"/>
          <w:szCs w:val="24"/>
        </w:rPr>
        <w:t>）</w:t>
      </w:r>
      <w:proofErr w:type="gramStart"/>
      <w:r>
        <w:rPr>
          <w:sz w:val="24"/>
          <w:szCs w:val="24"/>
        </w:rPr>
        <w:t>加载力</w:t>
      </w:r>
      <w:proofErr w:type="gramEnd"/>
      <w:r>
        <w:rPr>
          <w:sz w:val="24"/>
          <w:szCs w:val="24"/>
        </w:rPr>
        <w:t>测量重复性引入的不确定度（</w:t>
      </w:r>
      <w:proofErr w:type="spellStart"/>
      <w:r>
        <w:rPr>
          <w:i/>
          <w:iCs/>
          <w:sz w:val="24"/>
          <w:szCs w:val="24"/>
        </w:rPr>
        <w:t>u</w:t>
      </w:r>
      <w:r w:rsidRPr="003F44B5">
        <w:rPr>
          <w:i/>
          <w:iCs/>
          <w:sz w:val="24"/>
          <w:szCs w:val="24"/>
          <w:vertAlign w:val="subscript"/>
        </w:rPr>
        <w:t>F</w:t>
      </w:r>
      <w:r>
        <w:rPr>
          <w:sz w:val="24"/>
          <w:szCs w:val="24"/>
          <w:vertAlign w:val="subscript"/>
        </w:rPr>
        <w:t>rep</w:t>
      </w:r>
      <w:proofErr w:type="spellEnd"/>
      <w:r>
        <w:rPr>
          <w:sz w:val="24"/>
          <w:szCs w:val="24"/>
        </w:rPr>
        <w:t>）</w:t>
      </w:r>
    </w:p>
    <w:p w14:paraId="0B5995BA" w14:textId="77777777"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t>根据</w:t>
      </w:r>
      <w:r>
        <w:rPr>
          <w:rStyle w:val="af7"/>
          <w:rFonts w:ascii="Times New Roman" w:hAnsi="Times New Roman"/>
          <w:szCs w:val="20"/>
        </w:rPr>
        <w:t>A</w:t>
      </w:r>
      <w:r>
        <w:rPr>
          <w:rStyle w:val="af7"/>
          <w:rFonts w:ascii="Times New Roman" w:hAnsi="Times New Roman"/>
          <w:szCs w:val="20"/>
        </w:rPr>
        <w:t>类评定，由测量重复性引入的标准不确定度为：</w:t>
      </w:r>
    </w:p>
    <w:p w14:paraId="06D1C429" w14:textId="01EE4C90" w:rsidR="003A2AD9" w:rsidRDefault="00000000">
      <w:pPr>
        <w:spacing w:line="600" w:lineRule="auto"/>
        <w:ind w:firstLineChars="200" w:firstLine="480"/>
        <w:rPr>
          <w:rStyle w:val="af7"/>
          <w:rFonts w:ascii="Times New Roman" w:hAnsi="Times New Roman"/>
          <w:szCs w:val="24"/>
        </w:rPr>
      </w:pPr>
      <m:oMathPara>
        <m:oMath>
          <m:sSub>
            <m:sSubPr>
              <m:ctrlPr>
                <w:rPr>
                  <w:rFonts w:ascii="Cambria Math" w:hAnsi="Cambria Math"/>
                  <w:i/>
                  <w:iCs/>
                  <w:sz w:val="24"/>
                  <w:szCs w:val="24"/>
                </w:rPr>
              </m:ctrlPr>
            </m:sSubPr>
            <m:e>
              <m:r>
                <w:rPr>
                  <w:rFonts w:ascii="Cambria Math" w:hAnsi="Cambria Math"/>
                  <w:sz w:val="24"/>
                  <w:szCs w:val="24"/>
                </w:rPr>
                <m:t>u</m:t>
              </m:r>
            </m:e>
            <m:sub>
              <m:r>
                <w:rPr>
                  <w:rFonts w:ascii="Cambria Math" w:hAnsi="Cambria Math"/>
                  <w:vertAlign w:val="subscript"/>
                </w:rPr>
                <m:t>Frep</m:t>
              </m:r>
            </m:sub>
          </m:sSub>
          <m:r>
            <m:rPr>
              <m:sty m:val="p"/>
            </m:rPr>
            <w:rPr>
              <w:rFonts w:ascii="Cambria Math" w:hAnsi="Cambria Math"/>
              <w:sz w:val="24"/>
              <w:szCs w:val="24"/>
              <w:vertAlign w:val="subscript"/>
            </w:rPr>
            <m:t>=</m:t>
          </m:r>
          <m:f>
            <m:fPr>
              <m:ctrlPr>
                <w:rPr>
                  <w:rFonts w:ascii="Cambria Math" w:hAnsi="Cambria Math"/>
                  <w:sz w:val="24"/>
                  <w:szCs w:val="24"/>
                  <w:vertAlign w:val="subscript"/>
                </w:rPr>
              </m:ctrlPr>
            </m:fPr>
            <m:num>
              <m:r>
                <w:rPr>
                  <w:rFonts w:ascii="Cambria Math" w:hAnsi="Cambria Math"/>
                  <w:sz w:val="24"/>
                  <w:szCs w:val="24"/>
                  <w:vertAlign w:val="subscript"/>
                </w:rPr>
                <m:t>0.643</m:t>
              </m:r>
            </m:num>
            <m:den>
              <m:rad>
                <m:radPr>
                  <m:degHide m:val="1"/>
                  <m:ctrlPr>
                    <w:rPr>
                      <w:rFonts w:ascii="Cambria Math" w:hAnsi="Cambria Math"/>
                      <w:i/>
                      <w:sz w:val="24"/>
                      <w:szCs w:val="24"/>
                      <w:vertAlign w:val="subscript"/>
                    </w:rPr>
                  </m:ctrlPr>
                </m:radPr>
                <m:deg/>
                <m:e>
                  <m:r>
                    <w:rPr>
                      <w:rFonts w:ascii="Cambria Math" w:hAnsi="Cambria Math"/>
                      <w:sz w:val="24"/>
                      <w:szCs w:val="24"/>
                      <w:vertAlign w:val="subscript"/>
                    </w:rPr>
                    <m:t>10</m:t>
                  </m:r>
                </m:e>
              </m:rad>
            </m:den>
          </m:f>
          <m:r>
            <w:rPr>
              <w:rStyle w:val="mclose"/>
              <w:rFonts w:ascii="Cambria Math" w:hAnsi="Cambria Math"/>
              <w:color w:val="404040"/>
              <w:sz w:val="24"/>
              <w:szCs w:val="24"/>
              <w:shd w:val="clear" w:color="auto" w:fill="FFFFFF"/>
            </w:rPr>
            <m:t>≈</m:t>
          </m:r>
          <m:r>
            <w:rPr>
              <w:rFonts w:ascii="Cambria Math" w:hAnsi="Cambria Math"/>
              <w:sz w:val="24"/>
              <w:szCs w:val="24"/>
              <w:vertAlign w:val="subscript"/>
            </w:rPr>
            <m:t>0.203</m:t>
          </m:r>
          <m:r>
            <m:rPr>
              <m:sty m:val="p"/>
            </m:rPr>
            <w:rPr>
              <w:rFonts w:ascii="Cambria Math" w:hAnsi="Cambria Math"/>
              <w:sz w:val="24"/>
              <w:szCs w:val="24"/>
              <w:vertAlign w:val="subscript"/>
            </w:rPr>
            <m:t>N</m:t>
          </m:r>
        </m:oMath>
      </m:oMathPara>
    </w:p>
    <w:p w14:paraId="385F063A" w14:textId="77777777" w:rsidR="003A2AD9" w:rsidRDefault="00EC45BF">
      <w:pPr>
        <w:spacing w:line="360" w:lineRule="auto"/>
        <w:rPr>
          <w:sz w:val="24"/>
          <w:szCs w:val="24"/>
        </w:rPr>
      </w:pPr>
      <w:r>
        <w:rPr>
          <w:sz w:val="24"/>
          <w:szCs w:val="24"/>
        </w:rPr>
        <w:t>（</w:t>
      </w:r>
      <w:r>
        <w:rPr>
          <w:sz w:val="24"/>
          <w:szCs w:val="24"/>
        </w:rPr>
        <w:t>3</w:t>
      </w:r>
      <w:r>
        <w:rPr>
          <w:sz w:val="24"/>
          <w:szCs w:val="24"/>
        </w:rPr>
        <w:t>）</w:t>
      </w:r>
      <w:proofErr w:type="gramStart"/>
      <w:r>
        <w:rPr>
          <w:sz w:val="24"/>
          <w:szCs w:val="24"/>
        </w:rPr>
        <w:t>加载力</w:t>
      </w:r>
      <w:proofErr w:type="gramEnd"/>
      <w:r>
        <w:rPr>
          <w:sz w:val="24"/>
          <w:szCs w:val="24"/>
        </w:rPr>
        <w:t>测量的合成</w:t>
      </w:r>
      <w:r>
        <w:rPr>
          <w:rStyle w:val="af7"/>
          <w:rFonts w:ascii="Times New Roman" w:hAnsi="Times New Roman"/>
          <w:szCs w:val="20"/>
        </w:rPr>
        <w:t>标准</w:t>
      </w:r>
      <w:r>
        <w:rPr>
          <w:sz w:val="24"/>
          <w:szCs w:val="24"/>
        </w:rPr>
        <w:t>不确定度（</w:t>
      </w:r>
      <w:proofErr w:type="spellStart"/>
      <w:r>
        <w:rPr>
          <w:i/>
          <w:iCs/>
          <w:sz w:val="24"/>
          <w:szCs w:val="24"/>
        </w:rPr>
        <w:t>u</w:t>
      </w:r>
      <w:r w:rsidRPr="003F44B5">
        <w:rPr>
          <w:i/>
          <w:iCs/>
          <w:sz w:val="24"/>
          <w:szCs w:val="24"/>
          <w:vertAlign w:val="subscript"/>
        </w:rPr>
        <w:t>F</w:t>
      </w:r>
      <w:r>
        <w:rPr>
          <w:sz w:val="24"/>
          <w:szCs w:val="24"/>
          <w:vertAlign w:val="subscript"/>
        </w:rPr>
        <w:t>t</w:t>
      </w:r>
      <w:proofErr w:type="spellEnd"/>
      <w:r>
        <w:rPr>
          <w:sz w:val="24"/>
          <w:szCs w:val="24"/>
        </w:rPr>
        <w:t>）</w:t>
      </w:r>
    </w:p>
    <w:p w14:paraId="307EB4CA" w14:textId="77777777"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t>依据测量模型，由示值误差和测量重复性引入的不确定度之间是相互独立的，互不相关，所以</w:t>
      </w:r>
      <w:proofErr w:type="gramStart"/>
      <w:r>
        <w:rPr>
          <w:rStyle w:val="af7"/>
          <w:rFonts w:ascii="Times New Roman" w:hAnsi="Times New Roman"/>
          <w:szCs w:val="20"/>
        </w:rPr>
        <w:t>加载力</w:t>
      </w:r>
      <w:proofErr w:type="gramEnd"/>
      <w:r>
        <w:rPr>
          <w:rStyle w:val="af7"/>
          <w:rFonts w:ascii="Times New Roman" w:hAnsi="Times New Roman"/>
          <w:szCs w:val="20"/>
        </w:rPr>
        <w:t>测量的合成标准不确定度为：</w:t>
      </w:r>
    </w:p>
    <w:p w14:paraId="07EA7B6F" w14:textId="1AC9812E" w:rsidR="003A2AD9" w:rsidRDefault="00EC45BF">
      <w:pPr>
        <w:spacing w:line="600" w:lineRule="auto"/>
        <w:ind w:firstLineChars="200" w:firstLine="480"/>
        <w:rPr>
          <w:rStyle w:val="af7"/>
          <w:rFonts w:ascii="Times New Roman" w:hAnsi="Times New Roman"/>
          <w:szCs w:val="24"/>
        </w:rPr>
      </w:pPr>
      <m:oMathPara>
        <m:oMath>
          <m:r>
            <w:rPr>
              <w:rStyle w:val="mord"/>
              <w:rFonts w:ascii="Cambria Math" w:hAnsi="Cambria Math"/>
              <w:color w:val="404040"/>
              <w:sz w:val="24"/>
              <w:szCs w:val="24"/>
              <w:shd w:val="clear" w:color="auto" w:fill="FFFFFF"/>
            </w:rPr>
            <m:t>u</m:t>
          </m:r>
          <m:d>
            <m:dPr>
              <m:ctrlPr>
                <w:rPr>
                  <w:rStyle w:val="mopen"/>
                  <w:rFonts w:ascii="Cambria Math" w:hAnsi="Cambria Math"/>
                  <w:color w:val="404040"/>
                  <w:sz w:val="24"/>
                  <w:szCs w:val="24"/>
                  <w:shd w:val="clear" w:color="auto" w:fill="FFFFFF"/>
                </w:rPr>
              </m:ctrlPr>
            </m:dPr>
            <m:e>
              <m:sSub>
                <m:sSubPr>
                  <m:ctrlPr>
                    <w:rPr>
                      <w:rFonts w:ascii="Cambria Math" w:hAnsi="Cambria Math"/>
                      <w:i/>
                      <w:iCs/>
                    </w:rPr>
                  </m:ctrlPr>
                </m:sSubPr>
                <m:e>
                  <m:r>
                    <w:rPr>
                      <w:rFonts w:ascii="Cambria Math" w:hAnsi="Cambria Math"/>
                    </w:rPr>
                    <m:t>F</m:t>
                  </m:r>
                </m:e>
                <m:sub>
                  <m:r>
                    <w:rPr>
                      <w:rFonts w:ascii="Cambria Math" w:hAnsi="Cambria Math"/>
                      <w:vertAlign w:val="subscript"/>
                    </w:rPr>
                    <m:t>t</m:t>
                  </m:r>
                </m:sub>
              </m:sSub>
              <m:ctrlPr>
                <w:rPr>
                  <w:rStyle w:val="mclose"/>
                  <w:rFonts w:ascii="Cambria Math" w:hAnsi="Cambria Math"/>
                  <w:color w:val="404040"/>
                  <w:sz w:val="24"/>
                  <w:szCs w:val="24"/>
                  <w:shd w:val="clear" w:color="auto" w:fill="FFFFFF"/>
                </w:rPr>
              </m:ctrlPr>
            </m:e>
          </m:d>
          <m:r>
            <m:rPr>
              <m:sty m:val="p"/>
            </m:rPr>
            <w:rPr>
              <w:rFonts w:ascii="Cambria Math" w:hAnsi="Cambria Math"/>
              <w:sz w:val="24"/>
              <w:szCs w:val="24"/>
              <w:vertAlign w:val="subscript"/>
            </w:rPr>
            <m:t>=</m:t>
          </m:r>
          <m:rad>
            <m:radPr>
              <m:degHide m:val="1"/>
              <m:ctrlPr>
                <w:rPr>
                  <w:rFonts w:ascii="Cambria Math" w:eastAsia="Cambria Math" w:hAnsi="Cambria Math"/>
                  <w:i/>
                  <w:sz w:val="24"/>
                  <w:szCs w:val="24"/>
                  <w:vertAlign w:val="subscript"/>
                </w:rPr>
              </m:ctrlPr>
            </m:radPr>
            <m:deg/>
            <m:e>
              <m:sSup>
                <m:sSupPr>
                  <m:ctrlPr>
                    <w:rPr>
                      <w:rFonts w:ascii="Cambria Math" w:eastAsiaTheme="minorEastAsia" w:hAnsi="Cambria Math"/>
                      <w:i/>
                      <w:sz w:val="24"/>
                      <w:szCs w:val="24"/>
                      <w:vertAlign w:val="subscript"/>
                    </w:rPr>
                  </m:ctrlPr>
                </m:sSupPr>
                <m:e>
                  <m:sSub>
                    <m:sSubPr>
                      <m:ctrlPr>
                        <w:rPr>
                          <w:rFonts w:ascii="Cambria Math" w:hAnsi="Cambria Math"/>
                          <w:i/>
                          <w:iCs/>
                          <w:sz w:val="24"/>
                          <w:szCs w:val="24"/>
                        </w:rPr>
                      </m:ctrlPr>
                    </m:sSubPr>
                    <m:e>
                      <m:r>
                        <w:rPr>
                          <w:rFonts w:ascii="Cambria Math" w:hAnsi="Cambria Math"/>
                          <w:sz w:val="24"/>
                          <w:szCs w:val="24"/>
                        </w:rPr>
                        <m:t>u</m:t>
                      </m:r>
                    </m:e>
                    <m:sub>
                      <m:r>
                        <w:rPr>
                          <w:rFonts w:ascii="Cambria Math" w:hAnsi="Cambria Math"/>
                          <w:sz w:val="24"/>
                          <w:szCs w:val="24"/>
                          <w:vertAlign w:val="subscript"/>
                        </w:rPr>
                        <m:t>F</m:t>
                      </m:r>
                      <m:r>
                        <m:rPr>
                          <m:sty m:val="p"/>
                        </m:rPr>
                        <w:rPr>
                          <w:rFonts w:ascii="Cambria Math" w:hAnsi="Cambria Math"/>
                          <w:sz w:val="24"/>
                          <w:szCs w:val="24"/>
                          <w:vertAlign w:val="subscript"/>
                        </w:rPr>
                        <m:t>0</m:t>
                      </m:r>
                    </m:sub>
                  </m:sSub>
                </m:e>
                <m:sup>
                  <m:r>
                    <w:rPr>
                      <w:rFonts w:ascii="Cambria Math" w:eastAsiaTheme="minorEastAsia" w:hAnsi="Cambria Math"/>
                      <w:sz w:val="24"/>
                      <w:szCs w:val="24"/>
                      <w:vertAlign w:val="subscript"/>
                    </w:rPr>
                    <m:t>2</m:t>
                  </m:r>
                </m:sup>
              </m:sSup>
              <m:r>
                <m:rPr>
                  <m:sty m:val="p"/>
                </m:rPr>
                <w:rPr>
                  <w:rFonts w:ascii="Cambria Math" w:eastAsia="Cambria Math" w:hAnsi="Cambria Math"/>
                  <w:sz w:val="24"/>
                  <w:szCs w:val="24"/>
                  <w:vertAlign w:val="subscript"/>
                </w:rPr>
                <m:t>+</m:t>
              </m:r>
              <m:sSup>
                <m:sSupPr>
                  <m:ctrlPr>
                    <w:rPr>
                      <w:rFonts w:ascii="Cambria Math" w:eastAsiaTheme="minorEastAsia" w:hAnsi="Cambria Math"/>
                      <w:i/>
                      <w:sz w:val="24"/>
                      <w:szCs w:val="24"/>
                      <w:vertAlign w:val="subscript"/>
                    </w:rPr>
                  </m:ctrlPr>
                </m:sSupPr>
                <m:e>
                  <m:sSub>
                    <m:sSubPr>
                      <m:ctrlPr>
                        <w:rPr>
                          <w:rFonts w:ascii="Cambria Math" w:hAnsi="Cambria Math"/>
                          <w:i/>
                          <w:iCs/>
                          <w:sz w:val="24"/>
                          <w:szCs w:val="24"/>
                        </w:rPr>
                      </m:ctrlPr>
                    </m:sSubPr>
                    <m:e>
                      <m:r>
                        <w:rPr>
                          <w:rFonts w:ascii="Cambria Math" w:hAnsi="Cambria Math"/>
                          <w:sz w:val="24"/>
                          <w:szCs w:val="24"/>
                        </w:rPr>
                        <m:t>u</m:t>
                      </m:r>
                    </m:e>
                    <m:sub>
                      <m:r>
                        <w:rPr>
                          <w:rFonts w:ascii="Cambria Math" w:hAnsi="Cambria Math"/>
                          <w:vertAlign w:val="subscript"/>
                        </w:rPr>
                        <m:t>F</m:t>
                      </m:r>
                      <m:r>
                        <m:rPr>
                          <m:sty m:val="p"/>
                        </m:rPr>
                        <w:rPr>
                          <w:rFonts w:ascii="Cambria Math" w:hAnsi="Cambria Math"/>
                          <w:vertAlign w:val="subscript"/>
                        </w:rPr>
                        <m:t>rep</m:t>
                      </m:r>
                    </m:sub>
                  </m:sSub>
                </m:e>
                <m:sup>
                  <m:r>
                    <w:rPr>
                      <w:rFonts w:ascii="Cambria Math" w:eastAsiaTheme="minorEastAsia" w:hAnsi="Cambria Math"/>
                      <w:sz w:val="24"/>
                      <w:szCs w:val="24"/>
                      <w:vertAlign w:val="subscript"/>
                    </w:rPr>
                    <m:t>2</m:t>
                  </m:r>
                </m:sup>
              </m:sSup>
            </m:e>
          </m:rad>
          <m:r>
            <m:rPr>
              <m:sty m:val="p"/>
            </m:rPr>
            <w:rPr>
              <w:rFonts w:ascii="Cambria Math" w:eastAsia="Cambria Math" w:hAnsi="Cambria Math"/>
              <w:sz w:val="24"/>
              <w:szCs w:val="24"/>
              <w:vertAlign w:val="subscript"/>
            </w:rPr>
            <m:t>=</m:t>
          </m:r>
          <m:rad>
            <m:radPr>
              <m:degHide m:val="1"/>
              <m:ctrlPr>
                <w:rPr>
                  <w:rFonts w:ascii="Cambria Math" w:eastAsia="Cambria Math" w:hAnsi="Cambria Math"/>
                  <w:i/>
                  <w:sz w:val="24"/>
                  <w:szCs w:val="24"/>
                  <w:vertAlign w:val="subscript"/>
                </w:rPr>
              </m:ctrlPr>
            </m:radPr>
            <m:deg/>
            <m:e>
              <m:sSup>
                <m:sSupPr>
                  <m:ctrlPr>
                    <w:rPr>
                      <w:rFonts w:ascii="Cambria Math" w:eastAsiaTheme="minorEastAsia" w:hAnsi="Cambria Math"/>
                      <w:i/>
                      <w:sz w:val="24"/>
                      <w:szCs w:val="24"/>
                      <w:vertAlign w:val="subscript"/>
                    </w:rPr>
                  </m:ctrlPr>
                </m:sSupPr>
                <m:e>
                  <m:r>
                    <w:rPr>
                      <w:rFonts w:ascii="Cambria Math" w:hAnsi="Cambria Math"/>
                      <w:sz w:val="24"/>
                      <w:szCs w:val="24"/>
                    </w:rPr>
                    <m:t>0.47</m:t>
                  </m:r>
                </m:e>
                <m:sup>
                  <m:r>
                    <w:rPr>
                      <w:rFonts w:ascii="Cambria Math" w:eastAsiaTheme="minorEastAsia" w:hAnsi="Cambria Math"/>
                      <w:sz w:val="24"/>
                      <w:szCs w:val="24"/>
                      <w:vertAlign w:val="subscript"/>
                    </w:rPr>
                    <m:t>2</m:t>
                  </m:r>
                </m:sup>
              </m:sSup>
              <m:r>
                <m:rPr>
                  <m:sty m:val="p"/>
                </m:rPr>
                <w:rPr>
                  <w:rFonts w:ascii="Cambria Math" w:eastAsia="Cambria Math" w:hAnsi="Cambria Math"/>
                  <w:sz w:val="24"/>
                  <w:szCs w:val="24"/>
                  <w:vertAlign w:val="subscript"/>
                </w:rPr>
                <m:t>+</m:t>
              </m:r>
              <m:sSup>
                <m:sSupPr>
                  <m:ctrlPr>
                    <w:rPr>
                      <w:rFonts w:ascii="Cambria Math" w:eastAsiaTheme="minorEastAsia" w:hAnsi="Cambria Math"/>
                      <w:i/>
                      <w:sz w:val="24"/>
                      <w:szCs w:val="24"/>
                      <w:vertAlign w:val="subscript"/>
                    </w:rPr>
                  </m:ctrlPr>
                </m:sSupPr>
                <m:e>
                  <m:r>
                    <w:rPr>
                      <w:rFonts w:ascii="Cambria Math" w:hAnsi="Cambria Math"/>
                      <w:sz w:val="24"/>
                      <w:szCs w:val="24"/>
                    </w:rPr>
                    <m:t>0.203</m:t>
                  </m:r>
                </m:e>
                <m:sup>
                  <m:r>
                    <w:rPr>
                      <w:rFonts w:ascii="Cambria Math" w:eastAsiaTheme="minorEastAsia" w:hAnsi="Cambria Math"/>
                      <w:sz w:val="24"/>
                      <w:szCs w:val="24"/>
                      <w:vertAlign w:val="subscript"/>
                    </w:rPr>
                    <m:t>2</m:t>
                  </m:r>
                </m:sup>
              </m:sSup>
            </m:e>
          </m:rad>
          <m:r>
            <w:rPr>
              <w:rStyle w:val="mclose"/>
              <w:rFonts w:ascii="Cambria Math" w:hAnsi="Cambria Math"/>
              <w:color w:val="404040"/>
              <w:sz w:val="24"/>
              <w:szCs w:val="24"/>
              <w:shd w:val="clear" w:color="auto" w:fill="FFFFFF"/>
            </w:rPr>
            <m:t>≈</m:t>
          </m:r>
          <m:r>
            <w:rPr>
              <w:rFonts w:ascii="Cambria Math" w:hAnsi="Cambria Math"/>
              <w:sz w:val="24"/>
              <w:szCs w:val="24"/>
              <w:vertAlign w:val="subscript"/>
            </w:rPr>
            <m:t>0.51</m:t>
          </m:r>
          <m:r>
            <m:rPr>
              <m:sty m:val="p"/>
            </m:rPr>
            <w:rPr>
              <w:rFonts w:ascii="Cambria Math" w:hAnsi="Cambria Math"/>
              <w:sz w:val="24"/>
              <w:szCs w:val="24"/>
              <w:vertAlign w:val="subscript"/>
            </w:rPr>
            <m:t>N</m:t>
          </m:r>
        </m:oMath>
      </m:oMathPara>
    </w:p>
    <w:p w14:paraId="498E00D4" w14:textId="77777777" w:rsidR="003A2AD9" w:rsidRDefault="00EC45BF">
      <w:pPr>
        <w:pStyle w:val="3"/>
        <w:spacing w:beforeLines="50" w:before="156" w:afterLines="50" w:after="156"/>
        <w:rPr>
          <w:rFonts w:eastAsia="仿宋"/>
          <w:sz w:val="24"/>
          <w:szCs w:val="24"/>
        </w:rPr>
      </w:pPr>
      <w:r>
        <w:rPr>
          <w:rFonts w:eastAsia="仿宋"/>
          <w:sz w:val="24"/>
          <w:szCs w:val="24"/>
        </w:rPr>
        <w:t xml:space="preserve">3.2.3 </w:t>
      </w:r>
      <w:r>
        <w:rPr>
          <w:rFonts w:eastAsia="仿宋"/>
          <w:sz w:val="24"/>
          <w:szCs w:val="24"/>
        </w:rPr>
        <w:t>变形量（</w:t>
      </w:r>
      <m:oMath>
        <m:r>
          <m:rPr>
            <m:sty m:val="p"/>
          </m:rPr>
          <w:rPr>
            <w:rStyle w:val="af7"/>
            <w:rFonts w:ascii="Cambria Math" w:hAnsi="Cambria Math"/>
          </w:rPr>
          <m:t>△</m:t>
        </m:r>
        <m:r>
          <w:rPr>
            <w:rStyle w:val="af7"/>
            <w:rFonts w:ascii="Cambria Math" w:hAnsi="Cambria Math"/>
          </w:rPr>
          <m:t>d</m:t>
        </m:r>
      </m:oMath>
      <w:r>
        <w:rPr>
          <w:rFonts w:eastAsia="仿宋"/>
          <w:sz w:val="24"/>
          <w:szCs w:val="24"/>
        </w:rPr>
        <w:t>）测量的不确定度分量</w:t>
      </w:r>
    </w:p>
    <w:p w14:paraId="67C2A4FF" w14:textId="77777777" w:rsidR="003A2AD9" w:rsidRDefault="00EC45BF">
      <w:pPr>
        <w:spacing w:line="360" w:lineRule="auto"/>
        <w:rPr>
          <w:sz w:val="24"/>
          <w:szCs w:val="24"/>
        </w:rPr>
      </w:pPr>
      <w:r>
        <w:rPr>
          <w:sz w:val="24"/>
          <w:szCs w:val="24"/>
        </w:rPr>
        <w:t>（</w:t>
      </w:r>
      <w:r>
        <w:rPr>
          <w:sz w:val="24"/>
          <w:szCs w:val="24"/>
        </w:rPr>
        <w:t>1</w:t>
      </w:r>
      <w:r>
        <w:rPr>
          <w:sz w:val="24"/>
          <w:szCs w:val="24"/>
        </w:rPr>
        <w:t>）光谱共焦传感器测量示值误差引入的不确定度（</w:t>
      </w:r>
      <w:r>
        <w:rPr>
          <w:i/>
          <w:iCs/>
          <w:sz w:val="24"/>
          <w:szCs w:val="24"/>
        </w:rPr>
        <w:t>u</w:t>
      </w:r>
      <w:r w:rsidRPr="003F44B5">
        <w:rPr>
          <w:i/>
          <w:iCs/>
          <w:sz w:val="24"/>
          <w:szCs w:val="24"/>
          <w:vertAlign w:val="subscript"/>
        </w:rPr>
        <w:t>d</w:t>
      </w:r>
      <w:r>
        <w:rPr>
          <w:sz w:val="24"/>
          <w:szCs w:val="24"/>
          <w:vertAlign w:val="subscript"/>
        </w:rPr>
        <w:t>0</w:t>
      </w:r>
      <w:r>
        <w:rPr>
          <w:sz w:val="24"/>
          <w:szCs w:val="24"/>
        </w:rPr>
        <w:t>）</w:t>
      </w:r>
    </w:p>
    <w:p w14:paraId="3140BEA0" w14:textId="0EF9240E"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t>根据摩擦试验机系统切向刚度专用计量校准装置测试校准结果，其</w:t>
      </w:r>
      <w:r>
        <w:rPr>
          <w:sz w:val="24"/>
          <w:szCs w:val="24"/>
        </w:rPr>
        <w:t>光谱共焦传感器</w:t>
      </w:r>
      <w:r>
        <w:rPr>
          <w:sz w:val="24"/>
          <w:szCs w:val="24"/>
        </w:rPr>
        <w:lastRenderedPageBreak/>
        <w:t>在</w:t>
      </w:r>
      <w:r>
        <w:rPr>
          <w:sz w:val="24"/>
          <w:szCs w:val="24"/>
        </w:rPr>
        <w:t>0</w:t>
      </w:r>
      <w:r>
        <w:rPr>
          <w:sz w:val="24"/>
          <w:szCs w:val="24"/>
        </w:rPr>
        <w:t>～</w:t>
      </w:r>
      <w:r>
        <w:rPr>
          <w:sz w:val="24"/>
          <w:szCs w:val="24"/>
        </w:rPr>
        <w:t>1mm</w:t>
      </w:r>
      <w:r>
        <w:rPr>
          <w:sz w:val="24"/>
          <w:szCs w:val="24"/>
        </w:rPr>
        <w:t>量程范围内测量不确定为</w:t>
      </w:r>
      <w:r>
        <w:rPr>
          <w:sz w:val="24"/>
          <w:szCs w:val="24"/>
        </w:rPr>
        <w:t>±</w:t>
      </w:r>
      <w:r w:rsidR="00BC24CB">
        <w:rPr>
          <w:rFonts w:hint="eastAsia"/>
          <w:sz w:val="24"/>
          <w:szCs w:val="24"/>
        </w:rPr>
        <w:t>1.08</w:t>
      </w:r>
      <w:r>
        <w:rPr>
          <w:sz w:val="24"/>
          <w:szCs w:val="24"/>
        </w:rPr>
        <w:t>μm</w:t>
      </w:r>
      <w:r>
        <w:rPr>
          <w:sz w:val="24"/>
          <w:szCs w:val="24"/>
        </w:rPr>
        <w:t>；按均匀分布取</w:t>
      </w:r>
      <w:r>
        <w:rPr>
          <w:rStyle w:val="mord"/>
          <w:i/>
          <w:iCs/>
          <w:sz w:val="24"/>
          <w:szCs w:val="24"/>
        </w:rPr>
        <w:t xml:space="preserve"> k</w:t>
      </w:r>
      <w:r>
        <w:rPr>
          <w:rStyle w:val="mrel"/>
          <w:sz w:val="24"/>
          <w:szCs w:val="24"/>
        </w:rPr>
        <w:t>=</w:t>
      </w:r>
      <m:oMath>
        <m:rad>
          <m:radPr>
            <m:degHide m:val="1"/>
            <m:ctrlPr>
              <w:rPr>
                <w:rStyle w:val="mord"/>
                <w:rFonts w:ascii="Cambria Math" w:hAnsi="Cambria Math"/>
                <w:i/>
                <w:sz w:val="24"/>
                <w:szCs w:val="24"/>
                <w:shd w:val="clear" w:color="auto" w:fill="FFFFFF"/>
              </w:rPr>
            </m:ctrlPr>
          </m:radPr>
          <m:deg/>
          <m:e>
            <m:r>
              <w:rPr>
                <w:rStyle w:val="mord"/>
                <w:rFonts w:ascii="Cambria Math" w:hAnsi="Cambria Math"/>
                <w:sz w:val="24"/>
                <w:szCs w:val="24"/>
                <w:shd w:val="clear" w:color="auto" w:fill="FFFFFF"/>
              </w:rPr>
              <m:t>3</m:t>
            </m:r>
          </m:e>
        </m:rad>
      </m:oMath>
      <w:r>
        <w:rPr>
          <w:rStyle w:val="mord"/>
          <w:sz w:val="24"/>
          <w:szCs w:val="24"/>
          <w:shd w:val="clear" w:color="auto" w:fill="FFFFFF"/>
        </w:rPr>
        <w:t>，则：</w:t>
      </w:r>
    </w:p>
    <w:p w14:paraId="1BDDE0DC" w14:textId="3A2C0F0B" w:rsidR="003A2AD9" w:rsidRDefault="00000000">
      <w:pPr>
        <w:spacing w:line="600" w:lineRule="auto"/>
        <w:ind w:firstLineChars="200" w:firstLine="480"/>
        <w:rPr>
          <w:rStyle w:val="af7"/>
          <w:rFonts w:ascii="Times New Roman" w:hAnsi="Times New Roman"/>
          <w:szCs w:val="24"/>
        </w:rPr>
      </w:pPr>
      <m:oMathPara>
        <m:oMath>
          <m:sSub>
            <m:sSubPr>
              <m:ctrlPr>
                <w:rPr>
                  <w:rFonts w:ascii="Cambria Math" w:hAnsi="Cambria Math"/>
                  <w:i/>
                  <w:iCs/>
                  <w:sz w:val="24"/>
                  <w:szCs w:val="24"/>
                </w:rPr>
              </m:ctrlPr>
            </m:sSubPr>
            <m:e>
              <m:r>
                <w:rPr>
                  <w:rFonts w:ascii="Cambria Math" w:hAnsi="Cambria Math"/>
                  <w:sz w:val="24"/>
                  <w:szCs w:val="24"/>
                </w:rPr>
                <m:t>u</m:t>
              </m:r>
            </m:e>
            <m:sub>
              <m:r>
                <m:rPr>
                  <m:sty m:val="p"/>
                </m:rPr>
                <w:rPr>
                  <w:rFonts w:ascii="Cambria Math" w:hAnsi="Cambria Math"/>
                  <w:vertAlign w:val="subscript"/>
                </w:rPr>
                <m:t>d0</m:t>
              </m:r>
            </m:sub>
          </m:sSub>
          <m:r>
            <m:rPr>
              <m:sty m:val="p"/>
            </m:rPr>
            <w:rPr>
              <w:rFonts w:ascii="Cambria Math" w:hAnsi="Cambria Math"/>
              <w:sz w:val="24"/>
              <w:szCs w:val="24"/>
              <w:vertAlign w:val="subscript"/>
            </w:rPr>
            <m:t>=</m:t>
          </m:r>
          <m:f>
            <m:fPr>
              <m:ctrlPr>
                <w:rPr>
                  <w:rFonts w:ascii="Cambria Math" w:hAnsi="Cambria Math"/>
                  <w:sz w:val="24"/>
                  <w:szCs w:val="24"/>
                  <w:vertAlign w:val="subscript"/>
                </w:rPr>
              </m:ctrlPr>
            </m:fPr>
            <m:num>
              <m:r>
                <w:rPr>
                  <w:rFonts w:ascii="Cambria Math" w:hAnsi="Cambria Math"/>
                  <w:sz w:val="24"/>
                  <w:szCs w:val="24"/>
                  <w:vertAlign w:val="subscript"/>
                </w:rPr>
                <m:t>1.0</m:t>
              </m:r>
              <m:r>
                <w:rPr>
                  <w:rFonts w:ascii="Cambria Math" w:hAnsi="Cambria Math"/>
                  <w:sz w:val="24"/>
                  <w:szCs w:val="24"/>
                  <w:vertAlign w:val="subscript"/>
                </w:rPr>
                <m:t>2</m:t>
              </m:r>
            </m:num>
            <m:den>
              <m:rad>
                <m:radPr>
                  <m:degHide m:val="1"/>
                  <m:ctrlPr>
                    <w:rPr>
                      <w:rFonts w:ascii="Cambria Math" w:hAnsi="Cambria Math"/>
                      <w:i/>
                      <w:sz w:val="24"/>
                      <w:szCs w:val="24"/>
                      <w:vertAlign w:val="subscript"/>
                    </w:rPr>
                  </m:ctrlPr>
                </m:radPr>
                <m:deg/>
                <m:e>
                  <m:r>
                    <w:rPr>
                      <w:rFonts w:ascii="Cambria Math" w:hAnsi="Cambria Math"/>
                      <w:sz w:val="24"/>
                      <w:szCs w:val="24"/>
                      <w:vertAlign w:val="subscript"/>
                    </w:rPr>
                    <m:t>3</m:t>
                  </m:r>
                </m:e>
              </m:rad>
            </m:den>
          </m:f>
          <m:r>
            <w:rPr>
              <w:rStyle w:val="mclose"/>
              <w:rFonts w:ascii="Cambria Math" w:hAnsi="Cambria Math"/>
              <w:color w:val="404040"/>
              <w:sz w:val="24"/>
              <w:szCs w:val="24"/>
              <w:shd w:val="clear" w:color="auto" w:fill="FFFFFF"/>
            </w:rPr>
            <m:t>≈</m:t>
          </m:r>
          <m:r>
            <w:rPr>
              <w:rFonts w:ascii="Cambria Math" w:hAnsi="Cambria Math"/>
              <w:sz w:val="24"/>
              <w:szCs w:val="24"/>
              <w:vertAlign w:val="subscript"/>
            </w:rPr>
            <m:t>0.</m:t>
          </m:r>
          <m:r>
            <w:rPr>
              <w:rFonts w:ascii="Cambria Math" w:hAnsi="Cambria Math"/>
              <w:sz w:val="24"/>
              <w:szCs w:val="24"/>
              <w:vertAlign w:val="subscript"/>
            </w:rPr>
            <m:t>59</m:t>
          </m:r>
          <m:r>
            <m:rPr>
              <m:sty m:val="p"/>
            </m:rPr>
            <w:rPr>
              <w:rFonts w:ascii="Cambria Math" w:hAnsi="Cambria Math"/>
              <w:sz w:val="24"/>
              <w:szCs w:val="24"/>
            </w:rPr>
            <m:t>μm</m:t>
          </m:r>
        </m:oMath>
      </m:oMathPara>
    </w:p>
    <w:p w14:paraId="2A081E82" w14:textId="77777777" w:rsidR="003A2AD9" w:rsidRDefault="00EC45BF">
      <w:pPr>
        <w:spacing w:line="360" w:lineRule="auto"/>
        <w:rPr>
          <w:sz w:val="24"/>
          <w:szCs w:val="24"/>
        </w:rPr>
      </w:pPr>
      <w:r>
        <w:rPr>
          <w:sz w:val="24"/>
          <w:szCs w:val="24"/>
        </w:rPr>
        <w:t>（</w:t>
      </w:r>
      <w:r>
        <w:rPr>
          <w:sz w:val="24"/>
          <w:szCs w:val="24"/>
        </w:rPr>
        <w:t>2</w:t>
      </w:r>
      <w:r>
        <w:rPr>
          <w:sz w:val="24"/>
          <w:szCs w:val="24"/>
        </w:rPr>
        <w:t>）结构变形量测量重复性引入的不确定度（</w:t>
      </w:r>
      <w:proofErr w:type="spellStart"/>
      <w:r>
        <w:rPr>
          <w:i/>
          <w:iCs/>
          <w:sz w:val="24"/>
          <w:szCs w:val="24"/>
        </w:rPr>
        <w:t>u</w:t>
      </w:r>
      <w:r>
        <w:rPr>
          <w:sz w:val="24"/>
          <w:szCs w:val="24"/>
          <w:vertAlign w:val="subscript"/>
        </w:rPr>
        <w:t>drep</w:t>
      </w:r>
      <w:proofErr w:type="spellEnd"/>
      <w:r>
        <w:rPr>
          <w:sz w:val="24"/>
          <w:szCs w:val="24"/>
        </w:rPr>
        <w:t>）</w:t>
      </w:r>
    </w:p>
    <w:p w14:paraId="148718C0" w14:textId="77777777"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t>根据</w:t>
      </w:r>
      <w:r>
        <w:rPr>
          <w:rStyle w:val="af7"/>
          <w:rFonts w:ascii="Times New Roman" w:hAnsi="Times New Roman"/>
          <w:szCs w:val="20"/>
        </w:rPr>
        <w:t>A</w:t>
      </w:r>
      <w:r>
        <w:rPr>
          <w:rStyle w:val="af7"/>
          <w:rFonts w:ascii="Times New Roman" w:hAnsi="Times New Roman"/>
          <w:szCs w:val="20"/>
        </w:rPr>
        <w:t>类评定，由测量重复性引入的标准不确定度为：</w:t>
      </w:r>
    </w:p>
    <w:p w14:paraId="1DCD4815" w14:textId="541A54BF" w:rsidR="003A2AD9" w:rsidRDefault="00000000">
      <w:pPr>
        <w:spacing w:line="600" w:lineRule="auto"/>
        <w:ind w:firstLineChars="200" w:firstLine="480"/>
        <w:rPr>
          <w:rStyle w:val="af7"/>
          <w:rFonts w:ascii="Times New Roman" w:hAnsi="Times New Roman"/>
          <w:szCs w:val="24"/>
        </w:rPr>
      </w:pPr>
      <m:oMathPara>
        <m:oMath>
          <m:sSub>
            <m:sSubPr>
              <m:ctrlPr>
                <w:rPr>
                  <w:rFonts w:ascii="Cambria Math" w:hAnsi="Cambria Math"/>
                  <w:i/>
                  <w:iCs/>
                  <w:sz w:val="24"/>
                  <w:szCs w:val="24"/>
                </w:rPr>
              </m:ctrlPr>
            </m:sSubPr>
            <m:e>
              <m:r>
                <w:rPr>
                  <w:rFonts w:ascii="Cambria Math" w:hAnsi="Cambria Math"/>
                  <w:sz w:val="24"/>
                  <w:szCs w:val="24"/>
                </w:rPr>
                <m:t>u</m:t>
              </m:r>
            </m:e>
            <m:sub>
              <m:r>
                <m:rPr>
                  <m:sty m:val="p"/>
                </m:rPr>
                <w:rPr>
                  <w:rFonts w:ascii="Cambria Math" w:hAnsi="Cambria Math"/>
                  <w:sz w:val="24"/>
                  <w:szCs w:val="24"/>
                  <w:vertAlign w:val="subscript"/>
                </w:rPr>
                <m:t>drep</m:t>
              </m:r>
            </m:sub>
          </m:sSub>
          <m:r>
            <m:rPr>
              <m:sty m:val="p"/>
            </m:rPr>
            <w:rPr>
              <w:rFonts w:ascii="Cambria Math" w:hAnsi="Cambria Math"/>
              <w:sz w:val="24"/>
              <w:szCs w:val="24"/>
              <w:vertAlign w:val="subscript"/>
            </w:rPr>
            <m:t>=</m:t>
          </m:r>
          <m:f>
            <m:fPr>
              <m:ctrlPr>
                <w:rPr>
                  <w:rFonts w:ascii="Cambria Math" w:hAnsi="Cambria Math"/>
                  <w:sz w:val="24"/>
                  <w:szCs w:val="24"/>
                  <w:vertAlign w:val="subscript"/>
                </w:rPr>
              </m:ctrlPr>
            </m:fPr>
            <m:num>
              <m:r>
                <w:rPr>
                  <w:rFonts w:ascii="Cambria Math" w:hAnsi="Cambria Math"/>
                  <w:sz w:val="24"/>
                  <w:szCs w:val="24"/>
                  <w:vertAlign w:val="subscript"/>
                </w:rPr>
                <m:t>0.31</m:t>
              </m:r>
            </m:num>
            <m:den>
              <m:rad>
                <m:radPr>
                  <m:degHide m:val="1"/>
                  <m:ctrlPr>
                    <w:rPr>
                      <w:rFonts w:ascii="Cambria Math" w:hAnsi="Cambria Math"/>
                      <w:i/>
                      <w:sz w:val="24"/>
                      <w:szCs w:val="24"/>
                      <w:vertAlign w:val="subscript"/>
                    </w:rPr>
                  </m:ctrlPr>
                </m:radPr>
                <m:deg/>
                <m:e>
                  <m:r>
                    <w:rPr>
                      <w:rFonts w:ascii="Cambria Math" w:hAnsi="Cambria Math"/>
                      <w:sz w:val="24"/>
                      <w:szCs w:val="24"/>
                      <w:vertAlign w:val="subscript"/>
                    </w:rPr>
                    <m:t>10</m:t>
                  </m:r>
                </m:e>
              </m:rad>
            </m:den>
          </m:f>
          <m:r>
            <w:rPr>
              <w:rStyle w:val="mclose"/>
              <w:rFonts w:ascii="Cambria Math" w:hAnsi="Cambria Math"/>
              <w:color w:val="404040"/>
              <w:sz w:val="24"/>
              <w:szCs w:val="24"/>
              <w:shd w:val="clear" w:color="auto" w:fill="FFFFFF"/>
            </w:rPr>
            <m:t>≈</m:t>
          </m:r>
          <m:r>
            <w:rPr>
              <w:rFonts w:ascii="Cambria Math" w:hAnsi="Cambria Math"/>
              <w:sz w:val="24"/>
              <w:szCs w:val="24"/>
              <w:vertAlign w:val="subscript"/>
            </w:rPr>
            <m:t>0.10</m:t>
          </m:r>
          <m:r>
            <m:rPr>
              <m:sty m:val="p"/>
            </m:rPr>
            <w:rPr>
              <w:rFonts w:ascii="Cambria Math" w:hAnsi="Cambria Math"/>
              <w:sz w:val="24"/>
              <w:szCs w:val="24"/>
            </w:rPr>
            <m:t>μm</m:t>
          </m:r>
        </m:oMath>
      </m:oMathPara>
    </w:p>
    <w:p w14:paraId="6753084C" w14:textId="77777777" w:rsidR="003A2AD9" w:rsidRDefault="00EC45BF">
      <w:pPr>
        <w:spacing w:line="360" w:lineRule="auto"/>
        <w:rPr>
          <w:sz w:val="24"/>
          <w:szCs w:val="24"/>
        </w:rPr>
      </w:pPr>
      <w:r>
        <w:rPr>
          <w:sz w:val="24"/>
          <w:szCs w:val="24"/>
        </w:rPr>
        <w:t>（</w:t>
      </w:r>
      <w:r>
        <w:rPr>
          <w:sz w:val="24"/>
          <w:szCs w:val="24"/>
        </w:rPr>
        <w:t>3</w:t>
      </w:r>
      <w:r>
        <w:rPr>
          <w:sz w:val="24"/>
          <w:szCs w:val="24"/>
        </w:rPr>
        <w:t>）结构变形量测量的合成</w:t>
      </w:r>
      <w:r>
        <w:rPr>
          <w:rStyle w:val="af7"/>
          <w:rFonts w:ascii="Times New Roman" w:hAnsi="Times New Roman"/>
          <w:szCs w:val="20"/>
        </w:rPr>
        <w:t>标准</w:t>
      </w:r>
      <w:r>
        <w:rPr>
          <w:sz w:val="24"/>
          <w:szCs w:val="24"/>
        </w:rPr>
        <w:t>不确定度（</w:t>
      </w:r>
      <w:proofErr w:type="spellStart"/>
      <w:r>
        <w:rPr>
          <w:i/>
          <w:iCs/>
          <w:sz w:val="24"/>
          <w:szCs w:val="24"/>
        </w:rPr>
        <w:t>u</w:t>
      </w:r>
      <w:r>
        <w:rPr>
          <w:rFonts w:ascii="Cambria Math" w:hAnsi="Cambria Math" w:cs="Cambria Math"/>
          <w:sz w:val="24"/>
          <w:szCs w:val="24"/>
          <w:vertAlign w:val="subscript"/>
        </w:rPr>
        <w:t>△</w:t>
      </w:r>
      <w:r w:rsidRPr="003F44B5">
        <w:rPr>
          <w:i/>
          <w:iCs/>
          <w:sz w:val="24"/>
          <w:szCs w:val="24"/>
          <w:vertAlign w:val="subscript"/>
        </w:rPr>
        <w:t>d</w:t>
      </w:r>
      <w:proofErr w:type="spellEnd"/>
      <w:r>
        <w:rPr>
          <w:sz w:val="24"/>
          <w:szCs w:val="24"/>
        </w:rPr>
        <w:t>）</w:t>
      </w:r>
    </w:p>
    <w:p w14:paraId="77722E10" w14:textId="77777777"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t>依据测量模型，由示值误差和测量重复性引入的不确定度之间是相互独立的，互不相关，所以</w:t>
      </w:r>
      <w:r>
        <w:rPr>
          <w:sz w:val="24"/>
          <w:szCs w:val="24"/>
        </w:rPr>
        <w:t>变形量测量</w:t>
      </w:r>
      <w:r>
        <w:rPr>
          <w:rStyle w:val="af7"/>
          <w:rFonts w:ascii="Times New Roman" w:hAnsi="Times New Roman"/>
          <w:szCs w:val="20"/>
        </w:rPr>
        <w:t>的合成标准不确定度为：</w:t>
      </w:r>
    </w:p>
    <w:p w14:paraId="725E0F93" w14:textId="4E2697B1" w:rsidR="003A2AD9" w:rsidRDefault="00EC45BF">
      <w:pPr>
        <w:spacing w:line="600" w:lineRule="auto"/>
        <w:ind w:firstLineChars="200" w:firstLine="480"/>
        <w:rPr>
          <w:rStyle w:val="af7"/>
          <w:rFonts w:ascii="Times New Roman" w:hAnsi="Times New Roman"/>
          <w:szCs w:val="24"/>
        </w:rPr>
      </w:pPr>
      <m:oMathPara>
        <m:oMath>
          <m:r>
            <w:rPr>
              <w:rStyle w:val="mord"/>
              <w:rFonts w:ascii="Cambria Math" w:hAnsi="Cambria Math"/>
              <w:color w:val="404040"/>
              <w:sz w:val="24"/>
              <w:szCs w:val="24"/>
              <w:shd w:val="clear" w:color="auto" w:fill="FFFFFF"/>
            </w:rPr>
            <m:t>u</m:t>
          </m:r>
          <m:r>
            <m:rPr>
              <m:sty m:val="p"/>
            </m:rPr>
            <w:rPr>
              <w:rStyle w:val="mopen"/>
              <w:rFonts w:ascii="Cambria Math" w:hAnsi="Cambria Math"/>
              <w:color w:val="404040"/>
              <w:sz w:val="24"/>
              <w:szCs w:val="24"/>
              <w:shd w:val="clear" w:color="auto" w:fill="FFFFFF"/>
            </w:rPr>
            <m:t>(∆</m:t>
          </m:r>
          <m:r>
            <w:rPr>
              <w:rStyle w:val="mopen"/>
              <w:rFonts w:ascii="Cambria Math" w:hAnsi="Cambria Math"/>
              <w:color w:val="404040"/>
              <w:sz w:val="24"/>
              <w:szCs w:val="24"/>
              <w:shd w:val="clear" w:color="auto" w:fill="FFFFFF"/>
            </w:rPr>
            <m:t>d</m:t>
          </m:r>
          <m:r>
            <m:rPr>
              <m:sty m:val="p"/>
            </m:rPr>
            <w:rPr>
              <w:rStyle w:val="mopen"/>
              <w:rFonts w:ascii="Cambria Math" w:hAnsi="Cambria Math"/>
              <w:color w:val="404040"/>
              <w:sz w:val="24"/>
              <w:szCs w:val="24"/>
              <w:shd w:val="clear" w:color="auto" w:fill="FFFFFF"/>
            </w:rPr>
            <m:t>)</m:t>
          </m:r>
          <m:r>
            <m:rPr>
              <m:sty m:val="p"/>
            </m:rPr>
            <w:rPr>
              <w:rFonts w:ascii="Cambria Math" w:hAnsi="Cambria Math"/>
              <w:sz w:val="24"/>
              <w:szCs w:val="24"/>
              <w:vertAlign w:val="subscript"/>
            </w:rPr>
            <m:t>=</m:t>
          </m:r>
          <m:rad>
            <m:radPr>
              <m:degHide m:val="1"/>
              <m:ctrlPr>
                <w:rPr>
                  <w:rFonts w:ascii="Cambria Math" w:eastAsia="Cambria Math" w:hAnsi="Cambria Math"/>
                  <w:i/>
                  <w:sz w:val="24"/>
                  <w:szCs w:val="24"/>
                  <w:vertAlign w:val="subscript"/>
                </w:rPr>
              </m:ctrlPr>
            </m:radPr>
            <m:deg/>
            <m:e>
              <m:sSup>
                <m:sSupPr>
                  <m:ctrlPr>
                    <w:rPr>
                      <w:rFonts w:ascii="Cambria Math" w:eastAsiaTheme="minorEastAsia" w:hAnsi="Cambria Math"/>
                      <w:i/>
                      <w:sz w:val="24"/>
                      <w:szCs w:val="24"/>
                      <w:vertAlign w:val="subscript"/>
                    </w:rPr>
                  </m:ctrlPr>
                </m:sSupPr>
                <m:e>
                  <m:sSub>
                    <m:sSubPr>
                      <m:ctrlPr>
                        <w:rPr>
                          <w:rFonts w:ascii="Cambria Math" w:hAnsi="Cambria Math"/>
                          <w:i/>
                          <w:iCs/>
                          <w:sz w:val="24"/>
                          <w:szCs w:val="24"/>
                        </w:rPr>
                      </m:ctrlPr>
                    </m:sSubPr>
                    <m:e>
                      <m:r>
                        <w:rPr>
                          <w:rFonts w:ascii="Cambria Math" w:hAnsi="Cambria Math"/>
                          <w:sz w:val="24"/>
                          <w:szCs w:val="24"/>
                        </w:rPr>
                        <m:t>u</m:t>
                      </m:r>
                    </m:e>
                    <m:sub>
                      <m:r>
                        <w:rPr>
                          <w:rFonts w:ascii="Cambria Math" w:hAnsi="Cambria Math"/>
                          <w:sz w:val="24"/>
                          <w:szCs w:val="24"/>
                          <w:vertAlign w:val="subscript"/>
                        </w:rPr>
                        <m:t>d0</m:t>
                      </m:r>
                    </m:sub>
                  </m:sSub>
                </m:e>
                <m:sup>
                  <m:r>
                    <w:rPr>
                      <w:rFonts w:ascii="Cambria Math" w:eastAsiaTheme="minorEastAsia" w:hAnsi="Cambria Math"/>
                      <w:sz w:val="24"/>
                      <w:szCs w:val="24"/>
                      <w:vertAlign w:val="subscript"/>
                    </w:rPr>
                    <m:t>2</m:t>
                  </m:r>
                </m:sup>
              </m:sSup>
              <m:r>
                <m:rPr>
                  <m:sty m:val="p"/>
                </m:rPr>
                <w:rPr>
                  <w:rFonts w:ascii="Cambria Math" w:eastAsia="Cambria Math" w:hAnsi="Cambria Math"/>
                  <w:sz w:val="24"/>
                  <w:szCs w:val="24"/>
                  <w:vertAlign w:val="subscript"/>
                </w:rPr>
                <m:t>+</m:t>
              </m:r>
              <m:sSup>
                <m:sSupPr>
                  <m:ctrlPr>
                    <w:rPr>
                      <w:rFonts w:ascii="Cambria Math" w:eastAsiaTheme="minorEastAsia" w:hAnsi="Cambria Math"/>
                      <w:i/>
                      <w:sz w:val="24"/>
                      <w:szCs w:val="24"/>
                      <w:vertAlign w:val="subscript"/>
                    </w:rPr>
                  </m:ctrlPr>
                </m:sSupPr>
                <m:e>
                  <m:sSub>
                    <m:sSubPr>
                      <m:ctrlPr>
                        <w:rPr>
                          <w:rFonts w:ascii="Cambria Math" w:hAnsi="Cambria Math"/>
                          <w:i/>
                          <w:iCs/>
                          <w:sz w:val="24"/>
                          <w:szCs w:val="24"/>
                        </w:rPr>
                      </m:ctrlPr>
                    </m:sSubPr>
                    <m:e>
                      <m:r>
                        <w:rPr>
                          <w:rFonts w:ascii="Cambria Math" w:hAnsi="Cambria Math"/>
                          <w:sz w:val="24"/>
                          <w:szCs w:val="24"/>
                        </w:rPr>
                        <m:t>u</m:t>
                      </m:r>
                    </m:e>
                    <m:sub>
                      <m:r>
                        <w:rPr>
                          <w:rFonts w:ascii="Cambria Math" w:hAnsi="Cambria Math"/>
                          <w:sz w:val="24"/>
                          <w:szCs w:val="24"/>
                          <w:vertAlign w:val="subscript"/>
                        </w:rPr>
                        <m:t>drep</m:t>
                      </m:r>
                    </m:sub>
                  </m:sSub>
                </m:e>
                <m:sup>
                  <m:r>
                    <w:rPr>
                      <w:rFonts w:ascii="Cambria Math" w:eastAsiaTheme="minorEastAsia" w:hAnsi="Cambria Math"/>
                      <w:sz w:val="24"/>
                      <w:szCs w:val="24"/>
                      <w:vertAlign w:val="subscript"/>
                    </w:rPr>
                    <m:t>2</m:t>
                  </m:r>
                </m:sup>
              </m:sSup>
            </m:e>
          </m:rad>
          <m:r>
            <m:rPr>
              <m:sty m:val="p"/>
            </m:rPr>
            <w:rPr>
              <w:rFonts w:ascii="Cambria Math" w:eastAsia="Cambria Math" w:hAnsi="Cambria Math"/>
              <w:sz w:val="24"/>
              <w:szCs w:val="24"/>
              <w:vertAlign w:val="subscript"/>
            </w:rPr>
            <m:t>=</m:t>
          </m:r>
          <m:rad>
            <m:radPr>
              <m:degHide m:val="1"/>
              <m:ctrlPr>
                <w:rPr>
                  <w:rFonts w:ascii="Cambria Math" w:eastAsia="Cambria Math" w:hAnsi="Cambria Math"/>
                  <w:i/>
                  <w:sz w:val="24"/>
                  <w:szCs w:val="24"/>
                  <w:vertAlign w:val="subscript"/>
                </w:rPr>
              </m:ctrlPr>
            </m:radPr>
            <m:deg/>
            <m:e>
              <m:sSup>
                <m:sSupPr>
                  <m:ctrlPr>
                    <w:rPr>
                      <w:rFonts w:ascii="Cambria Math" w:eastAsiaTheme="minorEastAsia" w:hAnsi="Cambria Math"/>
                      <w:i/>
                      <w:sz w:val="24"/>
                      <w:szCs w:val="24"/>
                      <w:vertAlign w:val="subscript"/>
                    </w:rPr>
                  </m:ctrlPr>
                </m:sSupPr>
                <m:e>
                  <m:r>
                    <w:rPr>
                      <w:rFonts w:ascii="Cambria Math" w:hAnsi="Cambria Math"/>
                      <w:sz w:val="24"/>
                      <w:szCs w:val="24"/>
                    </w:rPr>
                    <m:t>0.</m:t>
                  </m:r>
                  <m:r>
                    <w:rPr>
                      <w:rFonts w:ascii="Cambria Math" w:hAnsi="Cambria Math"/>
                      <w:sz w:val="24"/>
                      <w:szCs w:val="24"/>
                    </w:rPr>
                    <m:t>59</m:t>
                  </m:r>
                </m:e>
                <m:sup>
                  <m:r>
                    <w:rPr>
                      <w:rFonts w:ascii="Cambria Math" w:eastAsiaTheme="minorEastAsia" w:hAnsi="Cambria Math"/>
                      <w:sz w:val="24"/>
                      <w:szCs w:val="24"/>
                      <w:vertAlign w:val="subscript"/>
                    </w:rPr>
                    <m:t>2</m:t>
                  </m:r>
                </m:sup>
              </m:sSup>
              <m:r>
                <m:rPr>
                  <m:sty m:val="p"/>
                </m:rPr>
                <w:rPr>
                  <w:rFonts w:ascii="Cambria Math" w:eastAsia="Cambria Math" w:hAnsi="Cambria Math"/>
                  <w:sz w:val="24"/>
                  <w:szCs w:val="24"/>
                  <w:vertAlign w:val="subscript"/>
                </w:rPr>
                <m:t>+</m:t>
              </m:r>
              <m:sSup>
                <m:sSupPr>
                  <m:ctrlPr>
                    <w:rPr>
                      <w:rFonts w:ascii="Cambria Math" w:eastAsiaTheme="minorEastAsia" w:hAnsi="Cambria Math"/>
                      <w:i/>
                      <w:sz w:val="24"/>
                      <w:szCs w:val="24"/>
                      <w:vertAlign w:val="subscript"/>
                    </w:rPr>
                  </m:ctrlPr>
                </m:sSupPr>
                <m:e>
                  <m:r>
                    <w:rPr>
                      <w:rFonts w:ascii="Cambria Math" w:hAnsi="Cambria Math"/>
                      <w:sz w:val="24"/>
                      <w:szCs w:val="24"/>
                    </w:rPr>
                    <m:t>0.10</m:t>
                  </m:r>
                </m:e>
                <m:sup>
                  <m:r>
                    <w:rPr>
                      <w:rFonts w:ascii="Cambria Math" w:eastAsiaTheme="minorEastAsia" w:hAnsi="Cambria Math"/>
                      <w:sz w:val="24"/>
                      <w:szCs w:val="24"/>
                      <w:vertAlign w:val="subscript"/>
                    </w:rPr>
                    <m:t>2</m:t>
                  </m:r>
                </m:sup>
              </m:sSup>
            </m:e>
          </m:rad>
          <m:r>
            <w:rPr>
              <w:rStyle w:val="mclose"/>
              <w:rFonts w:ascii="Cambria Math" w:hAnsi="Cambria Math"/>
              <w:color w:val="404040"/>
              <w:sz w:val="24"/>
              <w:szCs w:val="24"/>
              <w:shd w:val="clear" w:color="auto" w:fill="FFFFFF"/>
            </w:rPr>
            <m:t>≈</m:t>
          </m:r>
          <m:r>
            <w:rPr>
              <w:rFonts w:ascii="Cambria Math" w:hAnsi="Cambria Math"/>
              <w:sz w:val="24"/>
              <w:szCs w:val="24"/>
              <w:vertAlign w:val="subscript"/>
            </w:rPr>
            <m:t>0.6</m:t>
          </m:r>
          <m:r>
            <w:rPr>
              <w:rFonts w:ascii="Cambria Math" w:hAnsi="Cambria Math"/>
              <w:sz w:val="24"/>
              <w:szCs w:val="24"/>
              <w:vertAlign w:val="subscript"/>
            </w:rPr>
            <m:t>0</m:t>
          </m:r>
          <m:r>
            <m:rPr>
              <m:sty m:val="p"/>
            </m:rPr>
            <w:rPr>
              <w:rFonts w:ascii="Cambria Math" w:hAnsi="Cambria Math"/>
              <w:sz w:val="24"/>
              <w:szCs w:val="24"/>
            </w:rPr>
            <m:t>μm</m:t>
          </m:r>
        </m:oMath>
      </m:oMathPara>
    </w:p>
    <w:p w14:paraId="1D886CAC" w14:textId="77777777" w:rsidR="003A2AD9" w:rsidRDefault="00EC45BF">
      <w:pPr>
        <w:pStyle w:val="2"/>
        <w:spacing w:line="480" w:lineRule="auto"/>
        <w:jc w:val="both"/>
        <w:rPr>
          <w:rStyle w:val="af7"/>
          <w:rFonts w:ascii="Times New Roman" w:eastAsia="黑体" w:hAnsi="Times New Roman"/>
          <w:b/>
          <w:bCs/>
        </w:rPr>
      </w:pPr>
      <w:r>
        <w:rPr>
          <w:rStyle w:val="af7"/>
          <w:rFonts w:ascii="Times New Roman" w:eastAsia="黑体" w:hAnsi="Times New Roman"/>
          <w:b/>
          <w:bCs/>
        </w:rPr>
        <w:t xml:space="preserve">3.3 </w:t>
      </w:r>
      <w:r>
        <w:rPr>
          <w:rStyle w:val="af7"/>
          <w:rFonts w:ascii="Times New Roman" w:eastAsia="黑体" w:hAnsi="Times New Roman"/>
          <w:b/>
          <w:bCs/>
        </w:rPr>
        <w:t>合成标准不确定度</w:t>
      </w:r>
    </w:p>
    <w:p w14:paraId="15BDB61D" w14:textId="77777777"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t>根据公式（</w:t>
      </w:r>
      <w:r>
        <w:rPr>
          <w:rStyle w:val="af7"/>
          <w:rFonts w:ascii="Times New Roman" w:hAnsi="Times New Roman"/>
          <w:szCs w:val="20"/>
        </w:rPr>
        <w:t>2</w:t>
      </w:r>
      <w:r>
        <w:rPr>
          <w:rStyle w:val="af7"/>
          <w:rFonts w:ascii="Times New Roman" w:hAnsi="Times New Roman"/>
          <w:szCs w:val="20"/>
        </w:rPr>
        <w:t>）中的测量模型，加载力</w:t>
      </w:r>
      <w:r w:rsidRPr="003F44B5">
        <w:rPr>
          <w:rStyle w:val="af7"/>
          <w:rFonts w:ascii="Times New Roman" w:hAnsi="Times New Roman"/>
          <w:szCs w:val="24"/>
        </w:rPr>
        <w:t>（</w:t>
      </w:r>
      <w:r w:rsidRPr="003F44B5">
        <w:rPr>
          <w:i/>
          <w:iCs/>
          <w:sz w:val="24"/>
          <w:szCs w:val="24"/>
        </w:rPr>
        <w:t>F</w:t>
      </w:r>
      <w:r w:rsidRPr="003F44B5">
        <w:rPr>
          <w:i/>
          <w:iCs/>
          <w:sz w:val="24"/>
          <w:szCs w:val="24"/>
          <w:vertAlign w:val="subscript"/>
        </w:rPr>
        <w:t>t</w:t>
      </w:r>
      <w:r w:rsidRPr="003F44B5">
        <w:rPr>
          <w:rStyle w:val="af7"/>
          <w:rFonts w:ascii="Times New Roman" w:hAnsi="Times New Roman"/>
          <w:szCs w:val="24"/>
        </w:rPr>
        <w:t>）</w:t>
      </w:r>
      <w:r>
        <w:rPr>
          <w:rStyle w:val="af7"/>
          <w:rFonts w:ascii="Times New Roman" w:hAnsi="Times New Roman"/>
          <w:szCs w:val="20"/>
        </w:rPr>
        <w:t>和变形量</w:t>
      </w:r>
      <w:r w:rsidRPr="003F44B5">
        <w:rPr>
          <w:rStyle w:val="af7"/>
          <w:rFonts w:ascii="Times New Roman" w:hAnsi="Times New Roman"/>
          <w:szCs w:val="24"/>
        </w:rPr>
        <w:t>（</w:t>
      </w:r>
      <w:r w:rsidRPr="003F44B5">
        <w:rPr>
          <w:rStyle w:val="af7"/>
          <w:rFonts w:ascii="Cambria Math" w:hAnsi="Cambria Math" w:cs="Cambria Math"/>
          <w:szCs w:val="24"/>
        </w:rPr>
        <w:t>△</w:t>
      </w:r>
      <w:r w:rsidRPr="003F44B5">
        <w:rPr>
          <w:rStyle w:val="af7"/>
          <w:rFonts w:ascii="Times New Roman" w:hAnsi="Times New Roman"/>
          <w:i/>
          <w:iCs/>
          <w:szCs w:val="24"/>
        </w:rPr>
        <w:t>d</w:t>
      </w:r>
      <w:r w:rsidRPr="003F44B5">
        <w:rPr>
          <w:rStyle w:val="af7"/>
          <w:rFonts w:ascii="Times New Roman" w:hAnsi="Times New Roman"/>
          <w:szCs w:val="24"/>
        </w:rPr>
        <w:t>）</w:t>
      </w:r>
      <w:r>
        <w:rPr>
          <w:rStyle w:val="af7"/>
          <w:rFonts w:ascii="Times New Roman" w:hAnsi="Times New Roman"/>
          <w:szCs w:val="20"/>
        </w:rPr>
        <w:t>之间存在相互关联，因此在合成标准不确定度时需引入协方差项修正合成公式。</w:t>
      </w:r>
    </w:p>
    <w:p w14:paraId="2A002FC8" w14:textId="77777777" w:rsidR="003A2AD9" w:rsidRDefault="00EC45BF">
      <w:pPr>
        <w:pStyle w:val="3"/>
        <w:spacing w:beforeLines="50" w:before="156" w:afterLines="50" w:after="156"/>
        <w:rPr>
          <w:rFonts w:eastAsia="仿宋"/>
          <w:sz w:val="24"/>
          <w:szCs w:val="24"/>
        </w:rPr>
      </w:pPr>
      <w:r>
        <w:rPr>
          <w:rFonts w:eastAsia="仿宋"/>
          <w:sz w:val="24"/>
          <w:szCs w:val="24"/>
        </w:rPr>
        <w:t xml:space="preserve">3.3.1 </w:t>
      </w:r>
      <w:r>
        <w:rPr>
          <w:rFonts w:eastAsia="仿宋"/>
          <w:sz w:val="24"/>
          <w:szCs w:val="24"/>
        </w:rPr>
        <w:t>灵敏度系数计算</w:t>
      </w:r>
    </w:p>
    <w:p w14:paraId="6435DCCD" w14:textId="77777777"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t>由基本测量模型</w:t>
      </w:r>
      <w:r>
        <w:rPr>
          <w:rStyle w:val="af7"/>
          <w:rFonts w:ascii="Times New Roman" w:hAnsi="Times New Roman"/>
          <w:szCs w:val="20"/>
        </w:rPr>
        <w:t> </w:t>
      </w:r>
      <w:r>
        <w:rPr>
          <w:i/>
          <w:iCs/>
          <w:sz w:val="24"/>
          <w:szCs w:val="24"/>
        </w:rPr>
        <w:t>K = F</w:t>
      </w:r>
      <w:r>
        <w:rPr>
          <w:i/>
          <w:iCs/>
          <w:sz w:val="24"/>
          <w:szCs w:val="24"/>
          <w:vertAlign w:val="subscript"/>
        </w:rPr>
        <w:t xml:space="preserve">t </w:t>
      </w:r>
      <w:r>
        <w:rPr>
          <w:i/>
          <w:iCs/>
          <w:sz w:val="24"/>
          <w:szCs w:val="24"/>
        </w:rPr>
        <w:t>/</w:t>
      </w:r>
      <w:r>
        <w:rPr>
          <w:rFonts w:ascii="Cambria Math" w:hAnsi="Cambria Math" w:cs="Cambria Math"/>
          <w:i/>
          <w:iCs/>
          <w:sz w:val="24"/>
          <w:szCs w:val="24"/>
        </w:rPr>
        <w:t>△</w:t>
      </w:r>
      <w:r>
        <w:rPr>
          <w:i/>
          <w:iCs/>
          <w:sz w:val="24"/>
          <w:szCs w:val="24"/>
        </w:rPr>
        <w:t>d</w:t>
      </w:r>
      <w:r>
        <w:rPr>
          <w:rStyle w:val="af7"/>
          <w:rFonts w:ascii="Times New Roman" w:hAnsi="Times New Roman"/>
          <w:szCs w:val="20"/>
        </w:rPr>
        <w:t>，计算两直接测量量的灵敏度系数：</w:t>
      </w:r>
    </w:p>
    <w:p w14:paraId="016499D1" w14:textId="77777777"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t>对加载力（</w:t>
      </w:r>
      <w:r>
        <w:rPr>
          <w:i/>
          <w:iCs/>
          <w:sz w:val="24"/>
          <w:szCs w:val="24"/>
        </w:rPr>
        <w:t>F</w:t>
      </w:r>
      <w:r>
        <w:rPr>
          <w:i/>
          <w:iCs/>
          <w:sz w:val="24"/>
          <w:szCs w:val="24"/>
          <w:vertAlign w:val="subscript"/>
        </w:rPr>
        <w:t>t</w:t>
      </w:r>
      <w:r>
        <w:rPr>
          <w:rStyle w:val="af7"/>
          <w:rFonts w:ascii="Times New Roman" w:hAnsi="Times New Roman"/>
          <w:szCs w:val="20"/>
        </w:rPr>
        <w:t>）的灵敏度：</w:t>
      </w:r>
    </w:p>
    <w:p w14:paraId="0B6D8546" w14:textId="77777777" w:rsidR="003A2AD9" w:rsidRDefault="00000000">
      <w:pPr>
        <w:spacing w:line="480" w:lineRule="auto"/>
        <w:ind w:firstLineChars="200" w:firstLine="480"/>
        <w:rPr>
          <w:rStyle w:val="af7"/>
          <w:rFonts w:ascii="Times New Roman" w:hAnsi="Times New Roman"/>
          <w:szCs w:val="24"/>
        </w:rPr>
      </w:pPr>
      <m:oMathPara>
        <m:oMath>
          <m:sSub>
            <m:sSubPr>
              <m:ctrlPr>
                <w:rPr>
                  <w:rFonts w:ascii="Cambria Math" w:hAnsi="Cambria Math"/>
                  <w:i/>
                  <w:iCs/>
                  <w:sz w:val="24"/>
                  <w:szCs w:val="24"/>
                </w:rPr>
              </m:ctrlPr>
            </m:sSubPr>
            <m:e>
              <m:r>
                <w:rPr>
                  <w:rFonts w:ascii="Cambria Math" w:hAnsi="Cambria Math"/>
                  <w:sz w:val="24"/>
                  <w:szCs w:val="24"/>
                </w:rPr>
                <m:t>c</m:t>
              </m:r>
            </m:e>
            <m:sub>
              <m:r>
                <m:rPr>
                  <m:sty m:val="p"/>
                </m:rPr>
                <w:rPr>
                  <w:rFonts w:ascii="Cambria Math" w:hAnsi="Cambria Math"/>
                  <w:sz w:val="24"/>
                  <w:szCs w:val="24"/>
                  <w:vertAlign w:val="subscript"/>
                </w:rPr>
                <m:t>Ft</m:t>
              </m:r>
            </m:sub>
          </m:sSub>
          <m:r>
            <m:rPr>
              <m:sty m:val="p"/>
            </m:rPr>
            <w:rPr>
              <w:rFonts w:ascii="Cambria Math" w:hAnsi="Cambria Math"/>
              <w:sz w:val="24"/>
              <w:szCs w:val="24"/>
              <w:vertAlign w:val="subscript"/>
            </w:rPr>
            <m:t>=</m:t>
          </m:r>
          <m:f>
            <m:fPr>
              <m:ctrlPr>
                <w:rPr>
                  <w:rFonts w:ascii="Cambria Math" w:hAnsi="Cambria Math"/>
                  <w:sz w:val="24"/>
                  <w:szCs w:val="24"/>
                  <w:vertAlign w:val="subscript"/>
                </w:rPr>
              </m:ctrlPr>
            </m:fPr>
            <m:num>
              <m:r>
                <w:rPr>
                  <w:rFonts w:ascii="Cambria Math" w:hAnsi="Cambria Math"/>
                  <w:sz w:val="24"/>
                  <w:szCs w:val="24"/>
                  <w:vertAlign w:val="subscript"/>
                </w:rPr>
                <m:t>∂K</m:t>
              </m:r>
            </m:num>
            <m:den>
              <m:r>
                <w:rPr>
                  <w:rFonts w:ascii="Cambria Math" w:hAnsi="Cambria Math"/>
                  <w:sz w:val="24"/>
                  <w:szCs w:val="24"/>
                  <w:vertAlign w:val="subscript"/>
                </w:rPr>
                <m:t>∂</m:t>
              </m:r>
              <m:sSub>
                <m:sSubPr>
                  <m:ctrlPr>
                    <w:rPr>
                      <w:rFonts w:ascii="Cambria Math" w:hAnsi="Cambria Math"/>
                      <w:i/>
                      <w:iCs/>
                      <w:sz w:val="24"/>
                      <w:szCs w:val="24"/>
                      <w:vertAlign w:val="subscript"/>
                    </w:rPr>
                  </m:ctrlPr>
                </m:sSubPr>
                <m:e>
                  <m:r>
                    <w:rPr>
                      <w:rFonts w:ascii="Cambria Math" w:hAnsi="Cambria Math"/>
                      <w:sz w:val="24"/>
                      <w:szCs w:val="24"/>
                      <w:vertAlign w:val="subscript"/>
                    </w:rPr>
                    <m:t>F</m:t>
                  </m:r>
                </m:e>
                <m:sub>
                  <m:r>
                    <w:rPr>
                      <w:rFonts w:ascii="Cambria Math" w:hAnsi="Cambria Math"/>
                      <w:sz w:val="24"/>
                      <w:szCs w:val="24"/>
                      <w:vertAlign w:val="subscript"/>
                    </w:rPr>
                    <m:t>t</m:t>
                  </m:r>
                </m:sub>
              </m:sSub>
            </m:den>
          </m:f>
          <m:r>
            <w:rPr>
              <w:rFonts w:ascii="Cambria Math" w:hAnsi="Cambria Math"/>
              <w:sz w:val="24"/>
              <w:szCs w:val="24"/>
              <w:vertAlign w:val="subscript"/>
            </w:rPr>
            <m:t>=</m:t>
          </m:r>
          <m:f>
            <m:fPr>
              <m:ctrlPr>
                <w:rPr>
                  <w:rFonts w:ascii="Cambria Math" w:hAnsi="Cambria Math"/>
                  <w:sz w:val="24"/>
                  <w:szCs w:val="24"/>
                  <w:vertAlign w:val="subscript"/>
                </w:rPr>
              </m:ctrlPr>
            </m:fPr>
            <m:num>
              <m:r>
                <w:rPr>
                  <w:rFonts w:ascii="Cambria Math" w:hAnsi="Cambria Math"/>
                  <w:sz w:val="24"/>
                  <w:szCs w:val="24"/>
                  <w:vertAlign w:val="subscript"/>
                </w:rPr>
                <m:t>1</m:t>
              </m:r>
            </m:num>
            <m:den>
              <m:r>
                <w:rPr>
                  <w:rFonts w:ascii="Cambria Math" w:hAnsi="Cambria Math"/>
                  <w:sz w:val="24"/>
                  <w:szCs w:val="24"/>
                </w:rPr>
                <m:t>△d</m:t>
              </m:r>
            </m:den>
          </m:f>
        </m:oMath>
      </m:oMathPara>
    </w:p>
    <w:p w14:paraId="039E9791" w14:textId="77777777"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t>对</w:t>
      </w:r>
      <w:r>
        <w:rPr>
          <w:sz w:val="24"/>
          <w:szCs w:val="24"/>
        </w:rPr>
        <w:t>变形量（</w:t>
      </w:r>
      <m:oMath>
        <m:r>
          <w:rPr>
            <w:rFonts w:ascii="Cambria Math" w:hAnsi="Cambria Math"/>
            <w:sz w:val="24"/>
            <w:szCs w:val="24"/>
          </w:rPr>
          <m:t>△d</m:t>
        </m:r>
      </m:oMath>
      <w:r>
        <w:rPr>
          <w:sz w:val="24"/>
          <w:szCs w:val="24"/>
        </w:rPr>
        <w:t>）</w:t>
      </w:r>
      <w:r>
        <w:rPr>
          <w:rStyle w:val="af7"/>
          <w:rFonts w:ascii="Times New Roman" w:hAnsi="Times New Roman"/>
          <w:szCs w:val="20"/>
        </w:rPr>
        <w:t>的灵敏度：</w:t>
      </w:r>
    </w:p>
    <w:p w14:paraId="76293914" w14:textId="77777777" w:rsidR="003A2AD9" w:rsidRDefault="00000000">
      <w:pPr>
        <w:spacing w:line="480" w:lineRule="auto"/>
        <w:ind w:firstLineChars="200" w:firstLine="480"/>
        <w:rPr>
          <w:rStyle w:val="af7"/>
          <w:rFonts w:ascii="Times New Roman" w:hAnsi="Times New Roman"/>
          <w:szCs w:val="24"/>
        </w:rPr>
      </w:pPr>
      <m:oMathPara>
        <m:oMath>
          <m:sSub>
            <m:sSubPr>
              <m:ctrlPr>
                <w:rPr>
                  <w:rFonts w:ascii="Cambria Math" w:hAnsi="Cambria Math"/>
                  <w:i/>
                  <w:iCs/>
                  <w:sz w:val="24"/>
                  <w:szCs w:val="24"/>
                </w:rPr>
              </m:ctrlPr>
            </m:sSubPr>
            <m:e>
              <m:r>
                <w:rPr>
                  <w:rFonts w:ascii="Cambria Math" w:hAnsi="Cambria Math"/>
                  <w:sz w:val="24"/>
                  <w:szCs w:val="24"/>
                </w:rPr>
                <m:t>c</m:t>
              </m:r>
            </m:e>
            <m:sub>
              <m:r>
                <w:rPr>
                  <w:rFonts w:ascii="Cambria Math" w:hAnsi="Cambria Math"/>
                  <w:sz w:val="24"/>
                  <w:szCs w:val="24"/>
                </w:rPr>
                <m:t>△d</m:t>
              </m:r>
            </m:sub>
          </m:sSub>
          <m:r>
            <m:rPr>
              <m:sty m:val="p"/>
            </m:rPr>
            <w:rPr>
              <w:rFonts w:ascii="Cambria Math" w:hAnsi="Cambria Math"/>
              <w:sz w:val="24"/>
              <w:szCs w:val="24"/>
              <w:vertAlign w:val="subscript"/>
            </w:rPr>
            <m:t>=</m:t>
          </m:r>
          <m:f>
            <m:fPr>
              <m:ctrlPr>
                <w:rPr>
                  <w:rFonts w:ascii="Cambria Math" w:hAnsi="Cambria Math"/>
                  <w:sz w:val="24"/>
                  <w:szCs w:val="24"/>
                  <w:vertAlign w:val="subscript"/>
                </w:rPr>
              </m:ctrlPr>
            </m:fPr>
            <m:num>
              <m:r>
                <w:rPr>
                  <w:rFonts w:ascii="Cambria Math" w:hAnsi="Cambria Math"/>
                  <w:sz w:val="24"/>
                  <w:szCs w:val="24"/>
                  <w:vertAlign w:val="subscript"/>
                </w:rPr>
                <m:t>∂K</m:t>
              </m:r>
            </m:num>
            <m:den>
              <m:r>
                <w:rPr>
                  <w:rFonts w:ascii="Cambria Math" w:hAnsi="Cambria Math"/>
                  <w:sz w:val="24"/>
                  <w:szCs w:val="24"/>
                  <w:vertAlign w:val="subscript"/>
                </w:rPr>
                <m:t>∂</m:t>
              </m:r>
              <m:r>
                <w:rPr>
                  <w:rFonts w:ascii="Cambria Math" w:hAnsi="Cambria Math"/>
                  <w:sz w:val="24"/>
                  <w:szCs w:val="24"/>
                </w:rPr>
                <m:t>△d</m:t>
              </m:r>
            </m:den>
          </m:f>
          <m:r>
            <w:rPr>
              <w:rFonts w:ascii="Cambria Math" w:hAnsi="Cambria Math"/>
              <w:sz w:val="24"/>
              <w:szCs w:val="24"/>
              <w:vertAlign w:val="subscript"/>
            </w:rPr>
            <m:t>=-</m:t>
          </m:r>
          <m:f>
            <m:fPr>
              <m:ctrlPr>
                <w:rPr>
                  <w:rFonts w:ascii="Cambria Math" w:hAnsi="Cambria Math"/>
                  <w:sz w:val="24"/>
                  <w:szCs w:val="24"/>
                  <w:vertAlign w:val="subscript"/>
                </w:rPr>
              </m:ctrlPr>
            </m:fPr>
            <m:num>
              <m:sSub>
                <m:sSubPr>
                  <m:ctrlPr>
                    <w:rPr>
                      <w:rFonts w:ascii="Cambria Math" w:hAnsi="Cambria Math"/>
                      <w:i/>
                      <w:iCs/>
                      <w:sz w:val="24"/>
                      <w:szCs w:val="24"/>
                      <w:vertAlign w:val="subscript"/>
                    </w:rPr>
                  </m:ctrlPr>
                </m:sSubPr>
                <m:e>
                  <m:r>
                    <w:rPr>
                      <w:rFonts w:ascii="Cambria Math" w:hAnsi="Cambria Math"/>
                      <w:sz w:val="24"/>
                      <w:szCs w:val="24"/>
                      <w:vertAlign w:val="subscript"/>
                    </w:rPr>
                    <m:t>F</m:t>
                  </m:r>
                </m:e>
                <m:sub>
                  <m:r>
                    <w:rPr>
                      <w:rFonts w:ascii="Cambria Math" w:hAnsi="Cambria Math"/>
                      <w:sz w:val="24"/>
                      <w:szCs w:val="24"/>
                      <w:vertAlign w:val="subscript"/>
                    </w:rPr>
                    <m:t>t</m:t>
                  </m:r>
                </m:sub>
              </m:sSub>
            </m:num>
            <m:den>
              <m:sSup>
                <m:sSupPr>
                  <m:ctrlPr>
                    <w:rPr>
                      <w:rFonts w:ascii="Cambria Math" w:hAnsi="Cambria Math"/>
                      <w:i/>
                      <w:iCs/>
                      <w:sz w:val="24"/>
                      <w:szCs w:val="24"/>
                    </w:rPr>
                  </m:ctrlPr>
                </m:sSupPr>
                <m:e>
                  <m:r>
                    <w:rPr>
                      <w:rFonts w:ascii="Cambria Math" w:hAnsi="Cambria Math"/>
                      <w:sz w:val="24"/>
                      <w:szCs w:val="24"/>
                    </w:rPr>
                    <m:t>△d</m:t>
                  </m:r>
                </m:e>
                <m:sup>
                  <m:r>
                    <w:rPr>
                      <w:rFonts w:ascii="Cambria Math" w:hAnsi="Cambria Math"/>
                      <w:sz w:val="24"/>
                      <w:szCs w:val="24"/>
                    </w:rPr>
                    <m:t>2</m:t>
                  </m:r>
                </m:sup>
              </m:sSup>
            </m:den>
          </m:f>
        </m:oMath>
      </m:oMathPara>
    </w:p>
    <w:p w14:paraId="267F9A95" w14:textId="03E702B5" w:rsidR="003A2AD9" w:rsidRDefault="00EC45BF">
      <w:pPr>
        <w:spacing w:line="360" w:lineRule="auto"/>
        <w:ind w:firstLineChars="200" w:firstLine="480"/>
        <w:rPr>
          <w:rStyle w:val="af7"/>
          <w:rFonts w:ascii="Times New Roman" w:hAnsi="Times New Roman"/>
          <w:szCs w:val="24"/>
        </w:rPr>
      </w:pPr>
      <w:r>
        <w:rPr>
          <w:rStyle w:val="af7"/>
          <w:rFonts w:ascii="Times New Roman" w:hAnsi="Times New Roman"/>
          <w:szCs w:val="20"/>
        </w:rPr>
        <w:t>基于表</w:t>
      </w:r>
      <w:r>
        <w:rPr>
          <w:rStyle w:val="af7"/>
          <w:rFonts w:ascii="Times New Roman" w:hAnsi="Times New Roman"/>
          <w:szCs w:val="20"/>
        </w:rPr>
        <w:t>3</w:t>
      </w:r>
      <w:r>
        <w:rPr>
          <w:rStyle w:val="af7"/>
          <w:rFonts w:ascii="Times New Roman" w:hAnsi="Times New Roman"/>
          <w:szCs w:val="20"/>
        </w:rPr>
        <w:t>计算结果，代入两被测量的最佳估计值：</w:t>
      </w:r>
      <m:oMath>
        <m:acc>
          <m:accPr>
            <m:chr m:val="̅"/>
            <m:ctrlPr>
              <w:rPr>
                <w:rFonts w:ascii="Cambria Math" w:hAnsi="Cambria Math"/>
                <w:i/>
                <w:iCs/>
                <w:sz w:val="24"/>
                <w:szCs w:val="24"/>
                <w:vertAlign w:val="subscript"/>
              </w:rPr>
            </m:ctrlPr>
          </m:accPr>
          <m:e>
            <m:sSub>
              <m:sSubPr>
                <m:ctrlPr>
                  <w:rPr>
                    <w:rFonts w:ascii="Cambria Math" w:hAnsi="Cambria Math"/>
                    <w:i/>
                    <w:iCs/>
                    <w:sz w:val="24"/>
                    <w:szCs w:val="24"/>
                    <w:vertAlign w:val="subscript"/>
                  </w:rPr>
                </m:ctrlPr>
              </m:sSubPr>
              <m:e>
                <m:r>
                  <w:rPr>
                    <w:rFonts w:ascii="Cambria Math" w:hAnsi="Cambria Math"/>
                    <w:sz w:val="24"/>
                    <w:szCs w:val="24"/>
                    <w:vertAlign w:val="subscript"/>
                  </w:rPr>
                  <m:t>F</m:t>
                </m:r>
              </m:e>
              <m:sub>
                <m:r>
                  <w:rPr>
                    <w:rFonts w:ascii="Cambria Math" w:hAnsi="Cambria Math"/>
                    <w:sz w:val="24"/>
                    <w:szCs w:val="24"/>
                    <w:vertAlign w:val="subscript"/>
                  </w:rPr>
                  <m:t>t</m:t>
                </m:r>
              </m:sub>
            </m:sSub>
          </m:e>
        </m:acc>
        <m:r>
          <m:rPr>
            <m:sty m:val="p"/>
          </m:rPr>
          <w:rPr>
            <w:rFonts w:ascii="Cambria Math" w:hAnsi="Cambria Math"/>
            <w:sz w:val="24"/>
            <w:szCs w:val="24"/>
            <w:vertAlign w:val="subscript"/>
          </w:rPr>
          <m:t>=</m:t>
        </m:r>
      </m:oMath>
      <w:r>
        <w:rPr>
          <w:sz w:val="24"/>
          <w:szCs w:val="24"/>
        </w:rPr>
        <w:t>41.973N</w:t>
      </w:r>
      <w:r>
        <w:rPr>
          <w:sz w:val="24"/>
          <w:szCs w:val="24"/>
        </w:rPr>
        <w:t>，</w:t>
      </w:r>
      <m:oMath>
        <m:acc>
          <m:accPr>
            <m:chr m:val="̅"/>
            <m:ctrlPr>
              <w:rPr>
                <w:rFonts w:ascii="Cambria Math" w:hAnsi="Cambria Math"/>
                <w:i/>
                <w:iCs/>
                <w:sz w:val="24"/>
                <w:szCs w:val="24"/>
                <w:vertAlign w:val="subscript"/>
              </w:rPr>
            </m:ctrlPr>
          </m:accPr>
          <m:e>
            <m:r>
              <w:rPr>
                <w:rFonts w:ascii="Cambria Math" w:hAnsi="Cambria Math"/>
                <w:sz w:val="24"/>
                <w:szCs w:val="24"/>
              </w:rPr>
              <m:t>△d</m:t>
            </m:r>
          </m:e>
        </m:acc>
        <m:r>
          <m:rPr>
            <m:sty m:val="p"/>
          </m:rPr>
          <w:rPr>
            <w:rFonts w:ascii="Cambria Math" w:hAnsi="Cambria Math"/>
            <w:sz w:val="24"/>
            <w:szCs w:val="24"/>
            <w:vertAlign w:val="subscript"/>
          </w:rPr>
          <m:t>=</m:t>
        </m:r>
      </m:oMath>
      <w:r>
        <w:rPr>
          <w:sz w:val="24"/>
          <w:szCs w:val="24"/>
        </w:rPr>
        <w:t>21.666μm</w:t>
      </w:r>
      <w:r>
        <w:rPr>
          <w:sz w:val="24"/>
          <w:szCs w:val="24"/>
        </w:rPr>
        <w:t>，</w:t>
      </w:r>
      <w:r>
        <w:rPr>
          <w:rStyle w:val="af7"/>
          <w:rFonts w:ascii="Times New Roman" w:hAnsi="Times New Roman"/>
          <w:szCs w:val="24"/>
        </w:rPr>
        <w:t>计算得：</w:t>
      </w:r>
    </w:p>
    <w:p w14:paraId="085A0DFD" w14:textId="2B9DF62C" w:rsidR="003A2AD9" w:rsidRDefault="00000000">
      <w:pPr>
        <w:spacing w:line="480" w:lineRule="auto"/>
        <w:ind w:firstLineChars="200" w:firstLine="480"/>
        <w:rPr>
          <w:rStyle w:val="af7"/>
          <w:rFonts w:ascii="Times New Roman" w:hAnsi="Times New Roman"/>
          <w:szCs w:val="24"/>
        </w:rPr>
      </w:pPr>
      <m:oMathPara>
        <m:oMath>
          <m:sSub>
            <m:sSubPr>
              <m:ctrlPr>
                <w:rPr>
                  <w:rFonts w:ascii="Cambria Math" w:hAnsi="Cambria Math"/>
                  <w:i/>
                  <w:iCs/>
                  <w:sz w:val="24"/>
                  <w:szCs w:val="24"/>
                </w:rPr>
              </m:ctrlPr>
            </m:sSubPr>
            <m:e>
              <m:r>
                <w:rPr>
                  <w:rFonts w:ascii="Cambria Math" w:hAnsi="Cambria Math"/>
                  <w:sz w:val="24"/>
                  <w:szCs w:val="24"/>
                </w:rPr>
                <m:t>c</m:t>
              </m:r>
            </m:e>
            <m:sub>
              <m:r>
                <m:rPr>
                  <m:sty m:val="p"/>
                </m:rPr>
                <w:rPr>
                  <w:rFonts w:ascii="Cambria Math" w:hAnsi="Cambria Math"/>
                  <w:sz w:val="24"/>
                  <w:szCs w:val="24"/>
                  <w:vertAlign w:val="subscript"/>
                </w:rPr>
                <m:t>Ft</m:t>
              </m:r>
            </m:sub>
          </m:sSub>
          <m:r>
            <w:rPr>
              <w:rFonts w:ascii="Cambria Math" w:hAnsi="Cambria Math"/>
              <w:sz w:val="24"/>
              <w:szCs w:val="24"/>
              <w:vertAlign w:val="subscript"/>
            </w:rPr>
            <m:t>=</m:t>
          </m:r>
          <m:f>
            <m:fPr>
              <m:ctrlPr>
                <w:rPr>
                  <w:rFonts w:ascii="Cambria Math" w:hAnsi="Cambria Math"/>
                  <w:sz w:val="24"/>
                  <w:szCs w:val="24"/>
                  <w:vertAlign w:val="subscript"/>
                </w:rPr>
              </m:ctrlPr>
            </m:fPr>
            <m:num>
              <m:r>
                <w:rPr>
                  <w:rFonts w:ascii="Cambria Math" w:hAnsi="Cambria Math"/>
                  <w:sz w:val="24"/>
                  <w:szCs w:val="24"/>
                  <w:vertAlign w:val="subscript"/>
                </w:rPr>
                <m:t>1</m:t>
              </m:r>
            </m:num>
            <m:den>
              <m:r>
                <w:rPr>
                  <w:rFonts w:ascii="Cambria Math" w:hAnsi="Cambria Math"/>
                  <w:sz w:val="24"/>
                  <w:szCs w:val="24"/>
                </w:rPr>
                <m:t>△d</m:t>
              </m:r>
            </m:den>
          </m:f>
          <m:r>
            <w:rPr>
              <w:rFonts w:ascii="Cambria Math" w:hAnsi="Cambria Math"/>
              <w:sz w:val="24"/>
              <w:szCs w:val="24"/>
              <w:vertAlign w:val="subscript"/>
            </w:rPr>
            <m:t>=</m:t>
          </m:r>
          <m:f>
            <m:fPr>
              <m:ctrlPr>
                <w:rPr>
                  <w:rFonts w:ascii="Cambria Math" w:hAnsi="Cambria Math"/>
                  <w:sz w:val="24"/>
                  <w:szCs w:val="24"/>
                  <w:vertAlign w:val="subscript"/>
                </w:rPr>
              </m:ctrlPr>
            </m:fPr>
            <m:num>
              <m:r>
                <w:rPr>
                  <w:rFonts w:ascii="Cambria Math" w:hAnsi="Cambria Math"/>
                  <w:sz w:val="24"/>
                  <w:szCs w:val="24"/>
                  <w:vertAlign w:val="subscript"/>
                </w:rPr>
                <m:t>1</m:t>
              </m:r>
            </m:num>
            <m:den>
              <m:r>
                <w:rPr>
                  <w:rFonts w:ascii="Cambria Math" w:hAnsi="Cambria Math"/>
                  <w:sz w:val="24"/>
                  <w:szCs w:val="24"/>
                </w:rPr>
                <m:t>21.666</m:t>
              </m:r>
            </m:den>
          </m:f>
          <m:r>
            <w:rPr>
              <w:rStyle w:val="mclose"/>
              <w:rFonts w:ascii="Cambria Math" w:hAnsi="Cambria Math"/>
              <w:color w:val="404040"/>
              <w:sz w:val="24"/>
              <w:szCs w:val="24"/>
              <w:shd w:val="clear" w:color="auto" w:fill="FFFFFF"/>
            </w:rPr>
            <m:t>≈</m:t>
          </m:r>
          <m:r>
            <w:rPr>
              <w:rFonts w:ascii="Cambria Math" w:hAnsi="Cambria Math"/>
              <w:sz w:val="24"/>
              <w:szCs w:val="24"/>
              <w:vertAlign w:val="subscript"/>
            </w:rPr>
            <m:t xml:space="preserve">0.046 </m:t>
          </m:r>
          <m:r>
            <m:rPr>
              <m:sty m:val="p"/>
            </m:rPr>
            <w:rPr>
              <w:rFonts w:ascii="Cambria Math" w:hAnsi="Cambria Math"/>
              <w:sz w:val="24"/>
              <w:szCs w:val="24"/>
              <w:vertAlign w:val="subscript"/>
            </w:rPr>
            <m:t>N/</m:t>
          </m:r>
          <m:sSup>
            <m:sSupPr>
              <m:ctrlPr>
                <w:rPr>
                  <w:rFonts w:ascii="Cambria Math" w:hAnsi="Cambria Math"/>
                  <w:iCs/>
                  <w:sz w:val="24"/>
                  <w:szCs w:val="24"/>
                  <w:vertAlign w:val="subscript"/>
                </w:rPr>
              </m:ctrlPr>
            </m:sSupPr>
            <m:e>
              <m:r>
                <m:rPr>
                  <m:sty m:val="p"/>
                </m:rPr>
                <w:rPr>
                  <w:rFonts w:ascii="Cambria Math" w:hAnsi="Cambria Math"/>
                  <w:sz w:val="24"/>
                  <w:szCs w:val="24"/>
                  <w:vertAlign w:val="subscript"/>
                </w:rPr>
                <m:t>μm</m:t>
              </m:r>
            </m:e>
            <m:sup>
              <m:r>
                <w:rPr>
                  <w:rFonts w:ascii="Cambria Math" w:hAnsi="Cambria Math"/>
                  <w:sz w:val="24"/>
                  <w:szCs w:val="24"/>
                  <w:vertAlign w:val="subscript"/>
                </w:rPr>
                <m:t>2</m:t>
              </m:r>
            </m:sup>
          </m:sSup>
        </m:oMath>
      </m:oMathPara>
    </w:p>
    <w:p w14:paraId="01D75DCF" w14:textId="7FAE1C43" w:rsidR="003A2AD9" w:rsidRDefault="00000000">
      <w:pPr>
        <w:spacing w:line="480" w:lineRule="auto"/>
        <w:ind w:firstLineChars="200" w:firstLine="480"/>
        <w:rPr>
          <w:rStyle w:val="af7"/>
          <w:rFonts w:ascii="Times New Roman" w:hAnsi="Times New Roman"/>
          <w:szCs w:val="24"/>
        </w:rPr>
      </w:pPr>
      <m:oMathPara>
        <m:oMath>
          <m:sSub>
            <m:sSubPr>
              <m:ctrlPr>
                <w:rPr>
                  <w:rFonts w:ascii="Cambria Math" w:hAnsi="Cambria Math"/>
                  <w:i/>
                  <w:iCs/>
                  <w:sz w:val="24"/>
                  <w:szCs w:val="24"/>
                </w:rPr>
              </m:ctrlPr>
            </m:sSubPr>
            <m:e>
              <m:r>
                <w:rPr>
                  <w:rFonts w:ascii="Cambria Math" w:hAnsi="Cambria Math"/>
                  <w:sz w:val="24"/>
                  <w:szCs w:val="24"/>
                </w:rPr>
                <m:t>c</m:t>
              </m:r>
            </m:e>
            <m:sub>
              <m:r>
                <w:rPr>
                  <w:rFonts w:ascii="Cambria Math" w:hAnsi="Cambria Math"/>
                  <w:sz w:val="24"/>
                  <w:szCs w:val="24"/>
                </w:rPr>
                <m:t>△d</m:t>
              </m:r>
            </m:sub>
          </m:sSub>
          <m:r>
            <m:rPr>
              <m:sty m:val="p"/>
            </m:rPr>
            <w:rPr>
              <w:rFonts w:ascii="Cambria Math" w:hAnsi="Cambria Math"/>
              <w:sz w:val="24"/>
              <w:szCs w:val="24"/>
              <w:vertAlign w:val="subscript"/>
            </w:rPr>
            <m:t>=</m:t>
          </m:r>
          <m:r>
            <w:rPr>
              <w:rFonts w:ascii="Cambria Math" w:hAnsi="Cambria Math"/>
              <w:sz w:val="24"/>
              <w:szCs w:val="24"/>
              <w:vertAlign w:val="subscript"/>
            </w:rPr>
            <m:t>-</m:t>
          </m:r>
          <m:f>
            <m:fPr>
              <m:ctrlPr>
                <w:rPr>
                  <w:rFonts w:ascii="Cambria Math" w:hAnsi="Cambria Math"/>
                  <w:sz w:val="24"/>
                  <w:szCs w:val="24"/>
                  <w:vertAlign w:val="subscript"/>
                </w:rPr>
              </m:ctrlPr>
            </m:fPr>
            <m:num>
              <m:sSub>
                <m:sSubPr>
                  <m:ctrlPr>
                    <w:rPr>
                      <w:rFonts w:ascii="Cambria Math" w:hAnsi="Cambria Math"/>
                      <w:i/>
                      <w:iCs/>
                      <w:sz w:val="24"/>
                      <w:szCs w:val="24"/>
                      <w:vertAlign w:val="subscript"/>
                    </w:rPr>
                  </m:ctrlPr>
                </m:sSubPr>
                <m:e>
                  <m:r>
                    <w:rPr>
                      <w:rFonts w:ascii="Cambria Math" w:hAnsi="Cambria Math"/>
                      <w:sz w:val="24"/>
                      <w:szCs w:val="24"/>
                      <w:vertAlign w:val="subscript"/>
                    </w:rPr>
                    <m:t>F</m:t>
                  </m:r>
                </m:e>
                <m:sub>
                  <m:r>
                    <w:rPr>
                      <w:rFonts w:ascii="Cambria Math" w:hAnsi="Cambria Math"/>
                      <w:sz w:val="24"/>
                      <w:szCs w:val="24"/>
                      <w:vertAlign w:val="subscript"/>
                    </w:rPr>
                    <m:t>t</m:t>
                  </m:r>
                </m:sub>
              </m:sSub>
            </m:num>
            <m:den>
              <m:sSup>
                <m:sSupPr>
                  <m:ctrlPr>
                    <w:rPr>
                      <w:rFonts w:ascii="Cambria Math" w:hAnsi="Cambria Math"/>
                      <w:i/>
                      <w:iCs/>
                      <w:sz w:val="24"/>
                      <w:szCs w:val="24"/>
                    </w:rPr>
                  </m:ctrlPr>
                </m:sSupPr>
                <m:e>
                  <m:r>
                    <w:rPr>
                      <w:rFonts w:ascii="Cambria Math" w:hAnsi="Cambria Math"/>
                      <w:sz w:val="24"/>
                      <w:szCs w:val="24"/>
                    </w:rPr>
                    <m:t>△d</m:t>
                  </m:r>
                </m:e>
                <m:sup>
                  <m:r>
                    <w:rPr>
                      <w:rFonts w:ascii="Cambria Math" w:hAnsi="Cambria Math"/>
                      <w:sz w:val="24"/>
                      <w:szCs w:val="24"/>
                    </w:rPr>
                    <m:t>2</m:t>
                  </m:r>
                </m:sup>
              </m:sSup>
            </m:den>
          </m:f>
          <m:r>
            <w:rPr>
              <w:rFonts w:ascii="Cambria Math" w:hAnsi="Cambria Math"/>
              <w:sz w:val="24"/>
              <w:szCs w:val="24"/>
              <w:vertAlign w:val="subscript"/>
            </w:rPr>
            <m:t>=-</m:t>
          </m:r>
          <m:f>
            <m:fPr>
              <m:ctrlPr>
                <w:rPr>
                  <w:rFonts w:ascii="Cambria Math" w:hAnsi="Cambria Math"/>
                  <w:sz w:val="24"/>
                  <w:szCs w:val="24"/>
                  <w:vertAlign w:val="subscript"/>
                </w:rPr>
              </m:ctrlPr>
            </m:fPr>
            <m:num>
              <m:r>
                <m:rPr>
                  <m:sty m:val="p"/>
                </m:rPr>
                <w:rPr>
                  <w:rFonts w:ascii="Cambria Math" w:hAnsi="Cambria Math"/>
                  <w:sz w:val="24"/>
                  <w:szCs w:val="24"/>
                  <w:vertAlign w:val="subscript"/>
                </w:rPr>
                <m:t>41.972</m:t>
              </m:r>
            </m:num>
            <m:den>
              <m:sSup>
                <m:sSupPr>
                  <m:ctrlPr>
                    <w:rPr>
                      <w:rFonts w:ascii="Cambria Math" w:hAnsi="Cambria Math"/>
                      <w:i/>
                      <w:iCs/>
                      <w:sz w:val="24"/>
                      <w:szCs w:val="24"/>
                    </w:rPr>
                  </m:ctrlPr>
                </m:sSupPr>
                <m:e>
                  <m:r>
                    <w:rPr>
                      <w:rFonts w:ascii="Cambria Math" w:hAnsi="Cambria Math"/>
                      <w:sz w:val="24"/>
                      <w:szCs w:val="24"/>
                    </w:rPr>
                    <m:t>21.666</m:t>
                  </m:r>
                </m:e>
                <m:sup>
                  <m:r>
                    <w:rPr>
                      <w:rFonts w:ascii="Cambria Math" w:hAnsi="Cambria Math"/>
                      <w:sz w:val="24"/>
                      <w:szCs w:val="24"/>
                    </w:rPr>
                    <m:t>2</m:t>
                  </m:r>
                </m:sup>
              </m:sSup>
            </m:den>
          </m:f>
          <m:r>
            <w:rPr>
              <w:rStyle w:val="mclose"/>
              <w:rFonts w:ascii="Cambria Math" w:hAnsi="Cambria Math"/>
              <w:color w:val="404040"/>
              <w:sz w:val="24"/>
              <w:szCs w:val="24"/>
              <w:shd w:val="clear" w:color="auto" w:fill="FFFFFF"/>
            </w:rPr>
            <m:t>≈</m:t>
          </m:r>
          <m:r>
            <w:rPr>
              <w:rFonts w:ascii="Cambria Math" w:hAnsi="Cambria Math"/>
              <w:sz w:val="24"/>
              <w:szCs w:val="24"/>
              <w:vertAlign w:val="subscript"/>
            </w:rPr>
            <m:t xml:space="preserve">-0.089 </m:t>
          </m:r>
          <m:sSup>
            <m:sSupPr>
              <m:ctrlPr>
                <w:rPr>
                  <w:rFonts w:ascii="Cambria Math" w:hAnsi="Cambria Math"/>
                  <w:iCs/>
                  <w:sz w:val="24"/>
                  <w:szCs w:val="24"/>
                  <w:vertAlign w:val="subscript"/>
                </w:rPr>
              </m:ctrlPr>
            </m:sSupPr>
            <m:e>
              <m:r>
                <m:rPr>
                  <m:sty m:val="p"/>
                </m:rPr>
                <w:rPr>
                  <w:rFonts w:ascii="Cambria Math" w:hAnsi="Cambria Math"/>
                  <w:sz w:val="24"/>
                  <w:szCs w:val="24"/>
                  <w:vertAlign w:val="subscript"/>
                </w:rPr>
                <m:t>μm</m:t>
              </m:r>
            </m:e>
            <m:sup>
              <m:r>
                <w:rPr>
                  <w:rFonts w:ascii="Cambria Math" w:hAnsi="Cambria Math"/>
                  <w:sz w:val="24"/>
                  <w:szCs w:val="24"/>
                  <w:vertAlign w:val="subscript"/>
                </w:rPr>
                <m:t>-1</m:t>
              </m:r>
            </m:sup>
          </m:sSup>
        </m:oMath>
      </m:oMathPara>
    </w:p>
    <w:p w14:paraId="3E3678D5" w14:textId="77777777" w:rsidR="003A2AD9" w:rsidRDefault="00EC45BF">
      <w:pPr>
        <w:pStyle w:val="3"/>
        <w:spacing w:beforeLines="50" w:before="156" w:afterLines="50" w:after="156"/>
        <w:rPr>
          <w:rFonts w:eastAsia="仿宋"/>
          <w:sz w:val="24"/>
          <w:szCs w:val="24"/>
        </w:rPr>
      </w:pPr>
      <w:r>
        <w:rPr>
          <w:rFonts w:eastAsia="仿宋"/>
          <w:sz w:val="24"/>
          <w:szCs w:val="24"/>
        </w:rPr>
        <w:t xml:space="preserve">3.3.2 </w:t>
      </w:r>
      <w:r>
        <w:rPr>
          <w:rFonts w:eastAsia="仿宋"/>
          <w:sz w:val="24"/>
          <w:szCs w:val="24"/>
        </w:rPr>
        <w:t>相关性计算评估</w:t>
      </w:r>
    </w:p>
    <w:p w14:paraId="4AC66AC8" w14:textId="77777777" w:rsidR="003A2AD9" w:rsidRDefault="00EC45BF">
      <w:pPr>
        <w:spacing w:line="360" w:lineRule="auto"/>
        <w:ind w:firstLineChars="200" w:firstLine="480"/>
        <w:rPr>
          <w:rStyle w:val="af7"/>
          <w:rFonts w:ascii="Times New Roman" w:hAnsi="Times New Roman"/>
          <w:szCs w:val="24"/>
        </w:rPr>
      </w:pPr>
      <w:r>
        <w:rPr>
          <w:rStyle w:val="af7"/>
          <w:rFonts w:ascii="Times New Roman" w:hAnsi="Times New Roman"/>
          <w:szCs w:val="24"/>
        </w:rPr>
        <w:t>由于加载力（</w:t>
      </w:r>
      <w:r>
        <w:rPr>
          <w:i/>
          <w:iCs/>
          <w:sz w:val="24"/>
          <w:szCs w:val="24"/>
        </w:rPr>
        <w:t>F</w:t>
      </w:r>
      <w:r w:rsidRPr="00EC45BF">
        <w:rPr>
          <w:sz w:val="24"/>
          <w:szCs w:val="24"/>
          <w:vertAlign w:val="subscript"/>
        </w:rPr>
        <w:t>t</w:t>
      </w:r>
      <w:r>
        <w:rPr>
          <w:rStyle w:val="af7"/>
          <w:rFonts w:ascii="Times New Roman" w:hAnsi="Times New Roman"/>
          <w:szCs w:val="24"/>
        </w:rPr>
        <w:t>）和变形量（</w:t>
      </w:r>
      <w:r w:rsidRPr="003561F3">
        <w:rPr>
          <w:rFonts w:ascii="Cambria Math" w:hAnsi="Cambria Math" w:cs="Cambria Math"/>
          <w:sz w:val="24"/>
          <w:szCs w:val="24"/>
        </w:rPr>
        <w:t>△</w:t>
      </w:r>
      <w:r>
        <w:rPr>
          <w:i/>
          <w:iCs/>
          <w:sz w:val="24"/>
          <w:szCs w:val="24"/>
        </w:rPr>
        <w:t>d</w:t>
      </w:r>
      <w:r>
        <w:rPr>
          <w:rStyle w:val="af7"/>
          <w:rFonts w:ascii="Times New Roman" w:hAnsi="Times New Roman"/>
          <w:szCs w:val="24"/>
        </w:rPr>
        <w:t>）之间通过数学模型相互关联，因此需对两个不确定度分量的相关性进行计算和评估。</w:t>
      </w:r>
    </w:p>
    <w:p w14:paraId="38FB5E9D" w14:textId="77777777"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lastRenderedPageBreak/>
        <w:t>根据表</w:t>
      </w:r>
      <w:r>
        <w:rPr>
          <w:rStyle w:val="af7"/>
          <w:rFonts w:ascii="Times New Roman" w:hAnsi="Times New Roman"/>
          <w:szCs w:val="20"/>
        </w:rPr>
        <w:t>2</w:t>
      </w:r>
      <w:r>
        <w:rPr>
          <w:rStyle w:val="af7"/>
          <w:rFonts w:ascii="Times New Roman" w:hAnsi="Times New Roman"/>
          <w:szCs w:val="20"/>
        </w:rPr>
        <w:t>中重复</w:t>
      </w:r>
      <w:r>
        <w:rPr>
          <w:rStyle w:val="af7"/>
          <w:rFonts w:ascii="Times New Roman" w:hAnsi="Times New Roman"/>
          <w:szCs w:val="20"/>
        </w:rPr>
        <w:t>10</w:t>
      </w:r>
      <w:r>
        <w:rPr>
          <w:rStyle w:val="af7"/>
          <w:rFonts w:ascii="Times New Roman" w:hAnsi="Times New Roman"/>
          <w:szCs w:val="20"/>
        </w:rPr>
        <w:t>次同步测量得到的两组输入量，计算样本相关系数</w:t>
      </w:r>
      <w:r>
        <w:rPr>
          <w:rStyle w:val="af7"/>
          <w:rFonts w:ascii="Times New Roman" w:hAnsi="Times New Roman"/>
          <w:i/>
          <w:iCs/>
          <w:szCs w:val="20"/>
        </w:rPr>
        <w:t>r</w:t>
      </w:r>
      <w:r>
        <w:rPr>
          <w:rStyle w:val="af7"/>
          <w:rFonts w:ascii="Times New Roman" w:hAnsi="Times New Roman"/>
          <w:szCs w:val="20"/>
        </w:rPr>
        <w:t>：</w:t>
      </w:r>
    </w:p>
    <w:p w14:paraId="1E696C5A" w14:textId="1E5E1E3F" w:rsidR="003A2AD9" w:rsidRDefault="00EC45BF">
      <w:pPr>
        <w:spacing w:line="600" w:lineRule="auto"/>
        <w:ind w:firstLineChars="200" w:firstLine="480"/>
        <w:rPr>
          <w:sz w:val="24"/>
          <w:szCs w:val="24"/>
          <w:vertAlign w:val="subscript"/>
        </w:rPr>
      </w:pPr>
      <m:oMathPara>
        <m:oMath>
          <m:r>
            <w:rPr>
              <w:rStyle w:val="mord"/>
              <w:rFonts w:ascii="Cambria Math" w:hAnsi="Cambria Math"/>
              <w:color w:val="404040"/>
              <w:sz w:val="24"/>
              <w:szCs w:val="24"/>
              <w:shd w:val="clear" w:color="auto" w:fill="FFFFFF"/>
            </w:rPr>
            <m:t>r</m:t>
          </m:r>
          <m:d>
            <m:dPr>
              <m:ctrlPr>
                <w:rPr>
                  <w:rStyle w:val="mopen"/>
                  <w:rFonts w:ascii="Cambria Math" w:hAnsi="Cambria Math"/>
                  <w:color w:val="404040"/>
                  <w:sz w:val="24"/>
                  <w:szCs w:val="24"/>
                  <w:shd w:val="clear" w:color="auto" w:fill="FFFFFF"/>
                </w:rPr>
              </m:ctrlPr>
            </m:dPr>
            <m:e>
              <m:sSub>
                <m:sSubPr>
                  <m:ctrlPr>
                    <w:rPr>
                      <w:rFonts w:ascii="Cambria Math" w:hAnsi="Cambria Math"/>
                      <w:i/>
                      <w:iCs/>
                      <w:sz w:val="24"/>
                      <w:szCs w:val="24"/>
                    </w:rPr>
                  </m:ctrlPr>
                </m:sSubPr>
                <m:e>
                  <m:r>
                    <w:rPr>
                      <w:rFonts w:ascii="Cambria Math" w:hAnsi="Cambria Math"/>
                      <w:sz w:val="24"/>
                      <w:szCs w:val="24"/>
                    </w:rPr>
                    <m:t>F</m:t>
                  </m:r>
                </m:e>
                <m:sub>
                  <m:r>
                    <w:rPr>
                      <w:rFonts w:ascii="Cambria Math" w:hAnsi="Cambria Math"/>
                      <w:sz w:val="24"/>
                      <w:szCs w:val="24"/>
                      <w:vertAlign w:val="subscript"/>
                    </w:rPr>
                    <m:t>t</m:t>
                  </m:r>
                </m:sub>
              </m:sSub>
              <m:r>
                <m:rPr>
                  <m:sty m:val="p"/>
                </m:rPr>
                <w:rPr>
                  <w:rStyle w:val="mpunct"/>
                  <w:rFonts w:ascii="Cambria Math" w:hAnsi="Cambria Math"/>
                  <w:color w:val="404040"/>
                  <w:sz w:val="24"/>
                  <w:szCs w:val="24"/>
                  <w:shd w:val="clear" w:color="auto" w:fill="FFFFFF"/>
                </w:rPr>
                <m:t>,</m:t>
              </m:r>
              <m:r>
                <w:rPr>
                  <w:rFonts w:ascii="Cambria Math" w:hAnsi="Cambria Math"/>
                  <w:sz w:val="24"/>
                  <w:szCs w:val="24"/>
                </w:rPr>
                <m:t>△d</m:t>
              </m:r>
              <m:ctrlPr>
                <w:rPr>
                  <w:rStyle w:val="mclose"/>
                  <w:rFonts w:ascii="Cambria Math" w:hAnsi="Cambria Math"/>
                  <w:color w:val="404040"/>
                  <w:sz w:val="24"/>
                  <w:szCs w:val="24"/>
                  <w:shd w:val="clear" w:color="auto" w:fill="FFFFFF"/>
                </w:rPr>
              </m:ctrlPr>
            </m:e>
          </m:d>
          <m:r>
            <m:rPr>
              <m:sty m:val="p"/>
            </m:rPr>
            <w:rPr>
              <w:rFonts w:ascii="Cambria Math" w:hAnsi="Cambria Math"/>
              <w:sz w:val="24"/>
              <w:szCs w:val="24"/>
              <w:vertAlign w:val="subscript"/>
            </w:rPr>
            <m:t>=</m:t>
          </m:r>
          <m:f>
            <m:fPr>
              <m:ctrlPr>
                <w:rPr>
                  <w:rFonts w:ascii="Cambria Math" w:hAnsi="Cambria Math"/>
                  <w:sz w:val="24"/>
                  <w:szCs w:val="24"/>
                  <w:vertAlign w:val="subscript"/>
                </w:rPr>
              </m:ctrlPr>
            </m:fPr>
            <m:num>
              <m:nary>
                <m:naryPr>
                  <m:chr m:val="∑"/>
                  <m:limLoc m:val="undOvr"/>
                  <m:ctrlPr>
                    <w:rPr>
                      <w:rStyle w:val="mop"/>
                      <w:rFonts w:ascii="Cambria Math" w:hAnsi="Cambria Math"/>
                      <w:color w:val="404040"/>
                      <w:sz w:val="24"/>
                      <w:szCs w:val="24"/>
                      <w:shd w:val="clear" w:color="auto" w:fill="FFFFFF"/>
                    </w:rPr>
                  </m:ctrlPr>
                </m:naryPr>
                <m:sub>
                  <m:r>
                    <w:rPr>
                      <w:rStyle w:val="mord"/>
                      <w:rFonts w:ascii="Cambria Math" w:hAnsi="Cambria Math"/>
                      <w:color w:val="404040"/>
                      <w:sz w:val="24"/>
                      <w:szCs w:val="24"/>
                      <w:shd w:val="clear" w:color="auto" w:fill="FFFFFF"/>
                    </w:rPr>
                    <m:t>k</m:t>
                  </m:r>
                  <m:r>
                    <m:rPr>
                      <m:sty m:val="p"/>
                    </m:rPr>
                    <w:rPr>
                      <w:rStyle w:val="mrel"/>
                      <w:rFonts w:ascii="Cambria Math" w:hAnsi="Cambria Math"/>
                      <w:color w:val="404040"/>
                      <w:sz w:val="24"/>
                      <w:szCs w:val="24"/>
                      <w:shd w:val="clear" w:color="auto" w:fill="FFFFFF"/>
                    </w:rPr>
                    <m:t>=</m:t>
                  </m:r>
                  <m:r>
                    <m:rPr>
                      <m:sty m:val="p"/>
                    </m:rPr>
                    <w:rPr>
                      <w:rStyle w:val="mord"/>
                      <w:rFonts w:ascii="Cambria Math" w:hAnsi="Cambria Math"/>
                      <w:color w:val="404040"/>
                      <w:sz w:val="24"/>
                      <w:szCs w:val="24"/>
                      <w:shd w:val="clear" w:color="auto" w:fill="FFFFFF"/>
                    </w:rPr>
                    <m:t>1</m:t>
                  </m:r>
                </m:sub>
                <m:sup>
                  <m:r>
                    <w:rPr>
                      <w:rStyle w:val="mord"/>
                      <w:rFonts w:ascii="Cambria Math" w:hAnsi="Cambria Math"/>
                      <w:color w:val="404040"/>
                      <w:sz w:val="24"/>
                      <w:szCs w:val="24"/>
                      <w:shd w:val="clear" w:color="auto" w:fill="FFFFFF"/>
                    </w:rPr>
                    <m:t>n</m:t>
                  </m:r>
                </m:sup>
                <m:e>
                  <m:d>
                    <m:dPr>
                      <m:ctrlPr>
                        <w:rPr>
                          <w:rStyle w:val="mopen"/>
                          <w:rFonts w:ascii="Cambria Math" w:hAnsi="Cambria Math"/>
                          <w:color w:val="404040"/>
                          <w:sz w:val="24"/>
                          <w:szCs w:val="24"/>
                          <w:shd w:val="clear" w:color="auto" w:fill="FFFFFF"/>
                        </w:rPr>
                      </m:ctrlPr>
                    </m:dPr>
                    <m:e>
                      <m:sSub>
                        <m:sSubPr>
                          <m:ctrlPr>
                            <w:rPr>
                              <w:rFonts w:ascii="Cambria Math" w:hAnsi="Cambria Math"/>
                              <w:i/>
                              <w:iCs/>
                              <w:sz w:val="24"/>
                              <w:szCs w:val="24"/>
                            </w:rPr>
                          </m:ctrlPr>
                        </m:sSubPr>
                        <m:e>
                          <m:r>
                            <w:rPr>
                              <w:rFonts w:ascii="Cambria Math" w:hAnsi="Cambria Math"/>
                              <w:sz w:val="24"/>
                              <w:szCs w:val="24"/>
                            </w:rPr>
                            <m:t>F</m:t>
                          </m:r>
                        </m:e>
                        <m:sub>
                          <m:r>
                            <w:rPr>
                              <w:rFonts w:ascii="Cambria Math" w:hAnsi="Cambria Math"/>
                              <w:sz w:val="24"/>
                              <w:szCs w:val="24"/>
                              <w:vertAlign w:val="subscript"/>
                            </w:rPr>
                            <m:t>tk</m:t>
                          </m:r>
                        </m:sub>
                      </m:sSub>
                      <m:r>
                        <m:rPr>
                          <m:sty m:val="p"/>
                        </m:rPr>
                        <w:rPr>
                          <w:rStyle w:val="mbin"/>
                          <w:rFonts w:ascii="Cambria Math" w:hAnsi="Cambria Math"/>
                          <w:color w:val="404040"/>
                          <w:sz w:val="24"/>
                          <w:szCs w:val="24"/>
                          <w:shd w:val="clear" w:color="auto" w:fill="FFFFFF"/>
                        </w:rPr>
                        <m:t>-</m:t>
                      </m:r>
                      <m:acc>
                        <m:accPr>
                          <m:chr m:val="̅"/>
                          <m:ctrlPr>
                            <w:rPr>
                              <w:rFonts w:ascii="Cambria Math" w:hAnsi="Cambria Math"/>
                              <w:i/>
                              <w:iCs/>
                              <w:sz w:val="24"/>
                              <w:szCs w:val="24"/>
                              <w:vertAlign w:val="subscript"/>
                            </w:rPr>
                          </m:ctrlPr>
                        </m:accPr>
                        <m:e>
                          <m:sSub>
                            <m:sSubPr>
                              <m:ctrlPr>
                                <w:rPr>
                                  <w:rFonts w:ascii="Cambria Math" w:hAnsi="Cambria Math"/>
                                  <w:i/>
                                  <w:iCs/>
                                  <w:sz w:val="24"/>
                                  <w:szCs w:val="24"/>
                                  <w:vertAlign w:val="subscript"/>
                                </w:rPr>
                              </m:ctrlPr>
                            </m:sSubPr>
                            <m:e>
                              <m:r>
                                <w:rPr>
                                  <w:rFonts w:ascii="Cambria Math" w:hAnsi="Cambria Math"/>
                                  <w:sz w:val="24"/>
                                  <w:szCs w:val="24"/>
                                  <w:vertAlign w:val="subscript"/>
                                </w:rPr>
                                <m:t>F</m:t>
                              </m:r>
                            </m:e>
                            <m:sub>
                              <m:r>
                                <w:rPr>
                                  <w:rFonts w:ascii="Cambria Math" w:hAnsi="Cambria Math"/>
                                  <w:sz w:val="24"/>
                                  <w:szCs w:val="24"/>
                                  <w:vertAlign w:val="subscript"/>
                                </w:rPr>
                                <m:t>t</m:t>
                              </m:r>
                            </m:sub>
                          </m:sSub>
                        </m:e>
                      </m:acc>
                      <m:ctrlPr>
                        <w:rPr>
                          <w:rStyle w:val="mclose"/>
                          <w:rFonts w:ascii="Cambria Math" w:hAnsi="Cambria Math"/>
                          <w:i/>
                          <w:iCs/>
                          <w:color w:val="404040"/>
                          <w:sz w:val="24"/>
                          <w:szCs w:val="24"/>
                          <w:shd w:val="clear" w:color="auto" w:fill="FFFFFF"/>
                        </w:rPr>
                      </m:ctrlPr>
                    </m:e>
                  </m:d>
                  <m:d>
                    <m:dPr>
                      <m:ctrlPr>
                        <w:rPr>
                          <w:rStyle w:val="mopen"/>
                          <w:rFonts w:ascii="Cambria Math" w:hAnsi="Cambria Math"/>
                          <w:color w:val="404040"/>
                          <w:sz w:val="24"/>
                          <w:szCs w:val="24"/>
                          <w:shd w:val="clear" w:color="auto" w:fill="FFFFFF"/>
                        </w:rPr>
                      </m:ctrlPr>
                    </m:dPr>
                    <m:e>
                      <m:r>
                        <w:rPr>
                          <w:rFonts w:ascii="Cambria Math" w:hAnsi="Cambria Math"/>
                          <w:sz w:val="24"/>
                          <w:szCs w:val="24"/>
                        </w:rPr>
                        <m:t>△</m:t>
                      </m:r>
                      <m:sSub>
                        <m:sSubPr>
                          <m:ctrlPr>
                            <w:rPr>
                              <w:rFonts w:ascii="Cambria Math" w:hAnsi="Cambria Math"/>
                              <w:i/>
                              <w:iCs/>
                              <w:sz w:val="24"/>
                              <w:szCs w:val="24"/>
                            </w:rPr>
                          </m:ctrlPr>
                        </m:sSubPr>
                        <m:e>
                          <m:r>
                            <w:rPr>
                              <w:rFonts w:ascii="Cambria Math" w:hAnsi="Cambria Math"/>
                              <w:sz w:val="24"/>
                              <w:szCs w:val="24"/>
                            </w:rPr>
                            <m:t>d</m:t>
                          </m:r>
                        </m:e>
                        <m:sub>
                          <m:r>
                            <w:rPr>
                              <w:rFonts w:ascii="Cambria Math" w:hAnsi="Cambria Math"/>
                              <w:sz w:val="24"/>
                              <w:szCs w:val="24"/>
                            </w:rPr>
                            <m:t>k</m:t>
                          </m:r>
                        </m:sub>
                      </m:sSub>
                      <m:r>
                        <m:rPr>
                          <m:sty m:val="p"/>
                        </m:rPr>
                        <w:rPr>
                          <w:rStyle w:val="mbin"/>
                          <w:rFonts w:ascii="Cambria Math" w:hAnsi="Cambria Math"/>
                          <w:color w:val="404040"/>
                          <w:sz w:val="24"/>
                          <w:szCs w:val="24"/>
                          <w:shd w:val="clear" w:color="auto" w:fill="FFFFFF"/>
                        </w:rPr>
                        <m:t>-</m:t>
                      </m:r>
                      <m:acc>
                        <m:accPr>
                          <m:chr m:val="̅"/>
                          <m:ctrlPr>
                            <w:rPr>
                              <w:rFonts w:ascii="Cambria Math" w:hAnsi="Cambria Math"/>
                              <w:i/>
                              <w:iCs/>
                              <w:sz w:val="24"/>
                              <w:szCs w:val="24"/>
                              <w:vertAlign w:val="subscript"/>
                            </w:rPr>
                          </m:ctrlPr>
                        </m:accPr>
                        <m:e>
                          <m:r>
                            <w:rPr>
                              <w:rFonts w:ascii="Cambria Math" w:hAnsi="Cambria Math"/>
                              <w:sz w:val="24"/>
                              <w:szCs w:val="24"/>
                            </w:rPr>
                            <m:t>△d</m:t>
                          </m:r>
                        </m:e>
                      </m:acc>
                      <m:ctrlPr>
                        <w:rPr>
                          <w:rStyle w:val="mclose"/>
                          <w:rFonts w:ascii="Cambria Math" w:hAnsi="Cambria Math"/>
                          <w:color w:val="404040"/>
                          <w:sz w:val="24"/>
                          <w:szCs w:val="24"/>
                          <w:shd w:val="clear" w:color="auto" w:fill="FFFFFF"/>
                        </w:rPr>
                      </m:ctrlPr>
                    </m:e>
                  </m:d>
                </m:e>
              </m:nary>
            </m:num>
            <m:den>
              <m:rad>
                <m:radPr>
                  <m:degHide m:val="1"/>
                  <m:ctrlPr>
                    <w:rPr>
                      <w:rFonts w:ascii="Cambria Math" w:hAnsi="Cambria Math"/>
                      <w:i/>
                      <w:sz w:val="24"/>
                      <w:szCs w:val="24"/>
                      <w:vertAlign w:val="subscript"/>
                    </w:rPr>
                  </m:ctrlPr>
                </m:radPr>
                <m:deg/>
                <m:e>
                  <m:nary>
                    <m:naryPr>
                      <m:chr m:val="∑"/>
                      <m:limLoc m:val="undOvr"/>
                      <m:ctrlPr>
                        <w:rPr>
                          <w:rStyle w:val="mop"/>
                          <w:rFonts w:ascii="Cambria Math" w:hAnsi="Cambria Math"/>
                          <w:color w:val="404040"/>
                          <w:sz w:val="24"/>
                          <w:szCs w:val="24"/>
                          <w:shd w:val="clear" w:color="auto" w:fill="FFFFFF"/>
                        </w:rPr>
                      </m:ctrlPr>
                    </m:naryPr>
                    <m:sub>
                      <m:r>
                        <w:rPr>
                          <w:rStyle w:val="mord"/>
                          <w:rFonts w:ascii="Cambria Math" w:hAnsi="Cambria Math"/>
                          <w:color w:val="404040"/>
                          <w:sz w:val="24"/>
                          <w:szCs w:val="24"/>
                          <w:shd w:val="clear" w:color="auto" w:fill="FFFFFF"/>
                        </w:rPr>
                        <m:t>k</m:t>
                      </m:r>
                      <m:r>
                        <m:rPr>
                          <m:sty m:val="p"/>
                        </m:rPr>
                        <w:rPr>
                          <w:rStyle w:val="mrel"/>
                          <w:rFonts w:ascii="Cambria Math" w:hAnsi="Cambria Math"/>
                          <w:color w:val="404040"/>
                          <w:sz w:val="24"/>
                          <w:szCs w:val="24"/>
                          <w:shd w:val="clear" w:color="auto" w:fill="FFFFFF"/>
                        </w:rPr>
                        <m:t>=</m:t>
                      </m:r>
                      <m:r>
                        <m:rPr>
                          <m:sty m:val="p"/>
                        </m:rPr>
                        <w:rPr>
                          <w:rStyle w:val="mord"/>
                          <w:rFonts w:ascii="Cambria Math" w:hAnsi="Cambria Math"/>
                          <w:color w:val="404040"/>
                          <w:sz w:val="24"/>
                          <w:szCs w:val="24"/>
                          <w:shd w:val="clear" w:color="auto" w:fill="FFFFFF"/>
                        </w:rPr>
                        <m:t>1</m:t>
                      </m:r>
                    </m:sub>
                    <m:sup>
                      <m:r>
                        <w:rPr>
                          <w:rStyle w:val="mord"/>
                          <w:rFonts w:ascii="Cambria Math" w:hAnsi="Cambria Math"/>
                          <w:color w:val="404040"/>
                          <w:sz w:val="24"/>
                          <w:szCs w:val="24"/>
                          <w:shd w:val="clear" w:color="auto" w:fill="FFFFFF"/>
                        </w:rPr>
                        <m:t>n</m:t>
                      </m:r>
                    </m:sup>
                    <m:e>
                      <m:sSup>
                        <m:sSupPr>
                          <m:ctrlPr>
                            <w:rPr>
                              <w:rStyle w:val="mopen"/>
                              <w:rFonts w:ascii="Cambria Math" w:hAnsi="Cambria Math"/>
                              <w:color w:val="404040"/>
                              <w:sz w:val="24"/>
                              <w:szCs w:val="24"/>
                              <w:shd w:val="clear" w:color="auto" w:fill="FFFFFF"/>
                            </w:rPr>
                          </m:ctrlPr>
                        </m:sSupPr>
                        <m:e>
                          <m:d>
                            <m:dPr>
                              <m:ctrlPr>
                                <w:rPr>
                                  <w:rStyle w:val="mopen"/>
                                  <w:rFonts w:ascii="Cambria Math" w:hAnsi="Cambria Math"/>
                                  <w:color w:val="404040"/>
                                  <w:sz w:val="24"/>
                                  <w:szCs w:val="24"/>
                                  <w:shd w:val="clear" w:color="auto" w:fill="FFFFFF"/>
                                </w:rPr>
                              </m:ctrlPr>
                            </m:dPr>
                            <m:e>
                              <m:sSub>
                                <m:sSubPr>
                                  <m:ctrlPr>
                                    <w:rPr>
                                      <w:rFonts w:ascii="Cambria Math" w:hAnsi="Cambria Math"/>
                                      <w:i/>
                                      <w:iCs/>
                                      <w:sz w:val="24"/>
                                      <w:szCs w:val="24"/>
                                    </w:rPr>
                                  </m:ctrlPr>
                                </m:sSubPr>
                                <m:e>
                                  <m:r>
                                    <w:rPr>
                                      <w:rFonts w:ascii="Cambria Math" w:hAnsi="Cambria Math"/>
                                      <w:sz w:val="24"/>
                                      <w:szCs w:val="24"/>
                                    </w:rPr>
                                    <m:t>F</m:t>
                                  </m:r>
                                </m:e>
                                <m:sub>
                                  <m:r>
                                    <w:rPr>
                                      <w:rFonts w:ascii="Cambria Math" w:hAnsi="Cambria Math"/>
                                      <w:sz w:val="24"/>
                                      <w:szCs w:val="24"/>
                                      <w:vertAlign w:val="subscript"/>
                                    </w:rPr>
                                    <m:t>tk</m:t>
                                  </m:r>
                                </m:sub>
                              </m:sSub>
                              <m:r>
                                <m:rPr>
                                  <m:sty m:val="p"/>
                                </m:rPr>
                                <w:rPr>
                                  <w:rStyle w:val="mbin"/>
                                  <w:rFonts w:ascii="Cambria Math" w:hAnsi="Cambria Math"/>
                                  <w:color w:val="404040"/>
                                  <w:sz w:val="24"/>
                                  <w:szCs w:val="24"/>
                                  <w:shd w:val="clear" w:color="auto" w:fill="FFFFFF"/>
                                </w:rPr>
                                <m:t>-</m:t>
                              </m:r>
                              <m:acc>
                                <m:accPr>
                                  <m:chr m:val="̅"/>
                                  <m:ctrlPr>
                                    <w:rPr>
                                      <w:rFonts w:ascii="Cambria Math" w:hAnsi="Cambria Math"/>
                                      <w:i/>
                                      <w:iCs/>
                                      <w:sz w:val="24"/>
                                      <w:szCs w:val="24"/>
                                      <w:vertAlign w:val="subscript"/>
                                    </w:rPr>
                                  </m:ctrlPr>
                                </m:accPr>
                                <m:e>
                                  <m:sSub>
                                    <m:sSubPr>
                                      <m:ctrlPr>
                                        <w:rPr>
                                          <w:rFonts w:ascii="Cambria Math" w:hAnsi="Cambria Math"/>
                                          <w:i/>
                                          <w:iCs/>
                                          <w:sz w:val="24"/>
                                          <w:szCs w:val="24"/>
                                          <w:vertAlign w:val="subscript"/>
                                        </w:rPr>
                                      </m:ctrlPr>
                                    </m:sSubPr>
                                    <m:e>
                                      <m:r>
                                        <w:rPr>
                                          <w:rFonts w:ascii="Cambria Math" w:hAnsi="Cambria Math"/>
                                          <w:sz w:val="24"/>
                                          <w:szCs w:val="24"/>
                                          <w:vertAlign w:val="subscript"/>
                                        </w:rPr>
                                        <m:t>F</m:t>
                                      </m:r>
                                    </m:e>
                                    <m:sub>
                                      <m:r>
                                        <w:rPr>
                                          <w:rFonts w:ascii="Cambria Math" w:hAnsi="Cambria Math"/>
                                          <w:sz w:val="24"/>
                                          <w:szCs w:val="24"/>
                                          <w:vertAlign w:val="subscript"/>
                                        </w:rPr>
                                        <m:t>t</m:t>
                                      </m:r>
                                    </m:sub>
                                  </m:sSub>
                                </m:e>
                              </m:acc>
                              <m:ctrlPr>
                                <w:rPr>
                                  <w:rStyle w:val="mclose"/>
                                  <w:rFonts w:ascii="Cambria Math" w:hAnsi="Cambria Math"/>
                                  <w:i/>
                                  <w:iCs/>
                                  <w:color w:val="404040"/>
                                  <w:sz w:val="24"/>
                                  <w:szCs w:val="24"/>
                                  <w:shd w:val="clear" w:color="auto" w:fill="FFFFFF"/>
                                </w:rPr>
                              </m:ctrlPr>
                            </m:e>
                          </m:d>
                        </m:e>
                        <m:sup>
                          <m:r>
                            <w:rPr>
                              <w:rStyle w:val="mopen"/>
                              <w:rFonts w:ascii="Cambria Math" w:hAnsi="Cambria Math"/>
                              <w:color w:val="404040"/>
                              <w:sz w:val="24"/>
                              <w:szCs w:val="24"/>
                              <w:shd w:val="clear" w:color="auto" w:fill="FFFFFF"/>
                            </w:rPr>
                            <m:t>2</m:t>
                          </m:r>
                        </m:sup>
                      </m:sSup>
                    </m:e>
                  </m:nary>
                </m:e>
              </m:rad>
              <m:rad>
                <m:radPr>
                  <m:degHide m:val="1"/>
                  <m:ctrlPr>
                    <w:rPr>
                      <w:rFonts w:ascii="Cambria Math" w:hAnsi="Cambria Math"/>
                      <w:i/>
                      <w:sz w:val="24"/>
                      <w:szCs w:val="24"/>
                      <w:vertAlign w:val="subscript"/>
                    </w:rPr>
                  </m:ctrlPr>
                </m:radPr>
                <m:deg/>
                <m:e>
                  <m:nary>
                    <m:naryPr>
                      <m:chr m:val="∑"/>
                      <m:limLoc m:val="undOvr"/>
                      <m:ctrlPr>
                        <w:rPr>
                          <w:rStyle w:val="mop"/>
                          <w:rFonts w:ascii="Cambria Math" w:hAnsi="Cambria Math"/>
                          <w:color w:val="404040"/>
                          <w:sz w:val="24"/>
                          <w:szCs w:val="24"/>
                          <w:shd w:val="clear" w:color="auto" w:fill="FFFFFF"/>
                        </w:rPr>
                      </m:ctrlPr>
                    </m:naryPr>
                    <m:sub>
                      <m:r>
                        <w:rPr>
                          <w:rStyle w:val="mord"/>
                          <w:rFonts w:ascii="Cambria Math" w:hAnsi="Cambria Math"/>
                          <w:color w:val="404040"/>
                          <w:sz w:val="24"/>
                          <w:szCs w:val="24"/>
                          <w:shd w:val="clear" w:color="auto" w:fill="FFFFFF"/>
                        </w:rPr>
                        <m:t>k</m:t>
                      </m:r>
                      <m:r>
                        <m:rPr>
                          <m:sty m:val="p"/>
                        </m:rPr>
                        <w:rPr>
                          <w:rStyle w:val="mrel"/>
                          <w:rFonts w:ascii="Cambria Math" w:hAnsi="Cambria Math"/>
                          <w:color w:val="404040"/>
                          <w:sz w:val="24"/>
                          <w:szCs w:val="24"/>
                          <w:shd w:val="clear" w:color="auto" w:fill="FFFFFF"/>
                        </w:rPr>
                        <m:t>=</m:t>
                      </m:r>
                      <m:r>
                        <m:rPr>
                          <m:sty m:val="p"/>
                        </m:rPr>
                        <w:rPr>
                          <w:rStyle w:val="mord"/>
                          <w:rFonts w:ascii="Cambria Math" w:hAnsi="Cambria Math"/>
                          <w:color w:val="404040"/>
                          <w:sz w:val="24"/>
                          <w:szCs w:val="24"/>
                          <w:shd w:val="clear" w:color="auto" w:fill="FFFFFF"/>
                        </w:rPr>
                        <m:t>1</m:t>
                      </m:r>
                    </m:sub>
                    <m:sup>
                      <m:r>
                        <w:rPr>
                          <w:rStyle w:val="mord"/>
                          <w:rFonts w:ascii="Cambria Math" w:hAnsi="Cambria Math"/>
                          <w:color w:val="404040"/>
                          <w:sz w:val="24"/>
                          <w:szCs w:val="24"/>
                          <w:shd w:val="clear" w:color="auto" w:fill="FFFFFF"/>
                        </w:rPr>
                        <m:t>n</m:t>
                      </m:r>
                    </m:sup>
                    <m:e>
                      <m:sSup>
                        <m:sSupPr>
                          <m:ctrlPr>
                            <w:rPr>
                              <w:rStyle w:val="mopen"/>
                              <w:rFonts w:ascii="Cambria Math" w:hAnsi="Cambria Math"/>
                              <w:color w:val="404040"/>
                              <w:sz w:val="24"/>
                              <w:szCs w:val="24"/>
                              <w:shd w:val="clear" w:color="auto" w:fill="FFFFFF"/>
                            </w:rPr>
                          </m:ctrlPr>
                        </m:sSupPr>
                        <m:e>
                          <m:d>
                            <m:dPr>
                              <m:ctrlPr>
                                <w:rPr>
                                  <w:rStyle w:val="mopen"/>
                                  <w:rFonts w:ascii="Cambria Math" w:hAnsi="Cambria Math"/>
                                  <w:color w:val="404040"/>
                                  <w:sz w:val="24"/>
                                  <w:szCs w:val="24"/>
                                  <w:shd w:val="clear" w:color="auto" w:fill="FFFFFF"/>
                                </w:rPr>
                              </m:ctrlPr>
                            </m:dPr>
                            <m:e>
                              <m:r>
                                <w:rPr>
                                  <w:rFonts w:ascii="Cambria Math" w:hAnsi="Cambria Math"/>
                                  <w:sz w:val="24"/>
                                  <w:szCs w:val="24"/>
                                </w:rPr>
                                <m:t>△</m:t>
                              </m:r>
                              <m:sSub>
                                <m:sSubPr>
                                  <m:ctrlPr>
                                    <w:rPr>
                                      <w:rFonts w:ascii="Cambria Math" w:hAnsi="Cambria Math"/>
                                      <w:i/>
                                      <w:iCs/>
                                      <w:sz w:val="24"/>
                                      <w:szCs w:val="24"/>
                                    </w:rPr>
                                  </m:ctrlPr>
                                </m:sSubPr>
                                <m:e>
                                  <m:r>
                                    <w:rPr>
                                      <w:rFonts w:ascii="Cambria Math" w:hAnsi="Cambria Math"/>
                                      <w:sz w:val="24"/>
                                      <w:szCs w:val="24"/>
                                    </w:rPr>
                                    <m:t>d</m:t>
                                  </m:r>
                                </m:e>
                                <m:sub>
                                  <m:r>
                                    <w:rPr>
                                      <w:rFonts w:ascii="Cambria Math" w:hAnsi="Cambria Math"/>
                                      <w:sz w:val="24"/>
                                      <w:szCs w:val="24"/>
                                    </w:rPr>
                                    <m:t>k</m:t>
                                  </m:r>
                                </m:sub>
                              </m:sSub>
                              <m:r>
                                <m:rPr>
                                  <m:sty m:val="p"/>
                                </m:rPr>
                                <w:rPr>
                                  <w:rStyle w:val="mbin"/>
                                  <w:rFonts w:ascii="Cambria Math" w:hAnsi="Cambria Math"/>
                                  <w:color w:val="404040"/>
                                  <w:sz w:val="24"/>
                                  <w:szCs w:val="24"/>
                                  <w:shd w:val="clear" w:color="auto" w:fill="FFFFFF"/>
                                </w:rPr>
                                <m:t>-</m:t>
                              </m:r>
                              <m:acc>
                                <m:accPr>
                                  <m:chr m:val="̅"/>
                                  <m:ctrlPr>
                                    <w:rPr>
                                      <w:rFonts w:ascii="Cambria Math" w:hAnsi="Cambria Math"/>
                                      <w:i/>
                                      <w:iCs/>
                                      <w:sz w:val="24"/>
                                      <w:szCs w:val="24"/>
                                      <w:vertAlign w:val="subscript"/>
                                    </w:rPr>
                                  </m:ctrlPr>
                                </m:accPr>
                                <m:e>
                                  <m:r>
                                    <w:rPr>
                                      <w:rFonts w:ascii="Cambria Math" w:hAnsi="Cambria Math"/>
                                      <w:sz w:val="24"/>
                                      <w:szCs w:val="24"/>
                                    </w:rPr>
                                    <m:t>△d</m:t>
                                  </m:r>
                                </m:e>
                              </m:acc>
                              <m:ctrlPr>
                                <w:rPr>
                                  <w:rStyle w:val="mclose"/>
                                  <w:rFonts w:ascii="Cambria Math" w:hAnsi="Cambria Math"/>
                                  <w:color w:val="404040"/>
                                  <w:sz w:val="24"/>
                                  <w:szCs w:val="24"/>
                                  <w:shd w:val="clear" w:color="auto" w:fill="FFFFFF"/>
                                </w:rPr>
                              </m:ctrlPr>
                            </m:e>
                          </m:d>
                        </m:e>
                        <m:sup>
                          <m:r>
                            <w:rPr>
                              <w:rStyle w:val="mopen"/>
                              <w:rFonts w:ascii="Cambria Math" w:hAnsi="Cambria Math"/>
                              <w:color w:val="404040"/>
                              <w:sz w:val="24"/>
                              <w:szCs w:val="24"/>
                              <w:shd w:val="clear" w:color="auto" w:fill="FFFFFF"/>
                            </w:rPr>
                            <m:t>2</m:t>
                          </m:r>
                        </m:sup>
                      </m:sSup>
                    </m:e>
                  </m:nary>
                </m:e>
              </m:rad>
            </m:den>
          </m:f>
          <m:r>
            <w:rPr>
              <w:rStyle w:val="mclose"/>
              <w:rFonts w:ascii="Cambria Math" w:hAnsi="Cambria Math"/>
              <w:color w:val="404040"/>
              <w:sz w:val="24"/>
              <w:szCs w:val="24"/>
              <w:shd w:val="clear" w:color="auto" w:fill="FFFFFF"/>
            </w:rPr>
            <m:t>≈</m:t>
          </m:r>
          <m:r>
            <w:rPr>
              <w:rFonts w:ascii="Cambria Math" w:hAnsi="Cambria Math"/>
              <w:sz w:val="24"/>
              <w:szCs w:val="24"/>
              <w:vertAlign w:val="subscript"/>
            </w:rPr>
            <m:t>0.926</m:t>
          </m:r>
        </m:oMath>
      </m:oMathPara>
    </w:p>
    <w:p w14:paraId="4D6E7ED4" w14:textId="77777777"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t>计算结果显示，</w:t>
      </w:r>
      <m:oMath>
        <m:r>
          <w:rPr>
            <w:rStyle w:val="mord"/>
            <w:rFonts w:ascii="Cambria Math" w:hAnsi="Cambria Math"/>
            <w:color w:val="404040"/>
            <w:sz w:val="24"/>
            <w:szCs w:val="24"/>
            <w:shd w:val="clear" w:color="auto" w:fill="FFFFFF"/>
          </w:rPr>
          <m:t>r</m:t>
        </m:r>
        <m:d>
          <m:dPr>
            <m:ctrlPr>
              <w:rPr>
                <w:rStyle w:val="mopen"/>
                <w:rFonts w:ascii="Cambria Math" w:hAnsi="Cambria Math"/>
                <w:color w:val="404040"/>
                <w:sz w:val="24"/>
                <w:szCs w:val="24"/>
                <w:shd w:val="clear" w:color="auto" w:fill="FFFFFF"/>
              </w:rPr>
            </m:ctrlPr>
          </m:dPr>
          <m:e>
            <m:sSub>
              <m:sSubPr>
                <m:ctrlPr>
                  <w:rPr>
                    <w:rFonts w:ascii="Cambria Math" w:hAnsi="Cambria Math"/>
                    <w:i/>
                    <w:iCs/>
                    <w:sz w:val="24"/>
                    <w:szCs w:val="24"/>
                  </w:rPr>
                </m:ctrlPr>
              </m:sSubPr>
              <m:e>
                <m:r>
                  <w:rPr>
                    <w:rFonts w:ascii="Cambria Math" w:hAnsi="Cambria Math"/>
                    <w:sz w:val="24"/>
                    <w:szCs w:val="24"/>
                  </w:rPr>
                  <m:t>F</m:t>
                </m:r>
              </m:e>
              <m:sub>
                <m:r>
                  <w:rPr>
                    <w:rFonts w:ascii="Cambria Math" w:hAnsi="Cambria Math"/>
                    <w:sz w:val="24"/>
                    <w:szCs w:val="24"/>
                    <w:vertAlign w:val="subscript"/>
                  </w:rPr>
                  <m:t>t</m:t>
                </m:r>
              </m:sub>
            </m:sSub>
            <m:r>
              <m:rPr>
                <m:sty m:val="p"/>
              </m:rPr>
              <w:rPr>
                <w:rStyle w:val="mpunct"/>
                <w:rFonts w:ascii="Cambria Math" w:hAnsi="Cambria Math"/>
                <w:color w:val="404040"/>
                <w:sz w:val="24"/>
                <w:szCs w:val="24"/>
                <w:shd w:val="clear" w:color="auto" w:fill="FFFFFF"/>
              </w:rPr>
              <m:t>,</m:t>
            </m:r>
            <m:r>
              <w:rPr>
                <w:rFonts w:ascii="Cambria Math" w:hAnsi="Cambria Math"/>
                <w:sz w:val="24"/>
                <w:szCs w:val="24"/>
              </w:rPr>
              <m:t>△d</m:t>
            </m:r>
            <m:ctrlPr>
              <w:rPr>
                <w:rStyle w:val="mclose"/>
                <w:rFonts w:ascii="Cambria Math" w:hAnsi="Cambria Math"/>
                <w:color w:val="404040"/>
                <w:sz w:val="24"/>
                <w:szCs w:val="24"/>
                <w:shd w:val="clear" w:color="auto" w:fill="FFFFFF"/>
              </w:rPr>
            </m:ctrlPr>
          </m:e>
        </m:d>
        <m:r>
          <m:rPr>
            <m:sty m:val="p"/>
          </m:rPr>
          <w:rPr>
            <w:rFonts w:ascii="Cambria Math" w:hAnsi="Cambria Math"/>
            <w:sz w:val="24"/>
            <w:szCs w:val="24"/>
            <w:vertAlign w:val="subscript"/>
          </w:rPr>
          <m:t>=0.926</m:t>
        </m:r>
        <m:r>
          <m:rPr>
            <m:sty m:val="p"/>
          </m:rPr>
          <w:rPr>
            <w:rFonts w:ascii="Cambria Math" w:hAnsi="Cambria Math"/>
            <w:sz w:val="24"/>
            <w:szCs w:val="24"/>
            <w:vertAlign w:val="subscript"/>
          </w:rPr>
          <m:t>＞</m:t>
        </m:r>
        <m:r>
          <m:rPr>
            <m:sty m:val="p"/>
          </m:rPr>
          <w:rPr>
            <w:rFonts w:ascii="Cambria Math" w:hAnsi="Cambria Math"/>
            <w:sz w:val="24"/>
            <w:szCs w:val="24"/>
            <w:vertAlign w:val="subscript"/>
          </w:rPr>
          <m:t>0.7</m:t>
        </m:r>
      </m:oMath>
      <w:r>
        <w:rPr>
          <w:rStyle w:val="af7"/>
          <w:rFonts w:ascii="Times New Roman" w:hAnsi="Times New Roman"/>
          <w:szCs w:val="20"/>
        </w:rPr>
        <w:t>，因此</w:t>
      </w:r>
      <w:proofErr w:type="gramStart"/>
      <w:r>
        <w:rPr>
          <w:rStyle w:val="af7"/>
          <w:rFonts w:ascii="Times New Roman" w:hAnsi="Times New Roman"/>
          <w:szCs w:val="20"/>
        </w:rPr>
        <w:t>加载力</w:t>
      </w:r>
      <w:proofErr w:type="gramEnd"/>
      <w:r>
        <w:rPr>
          <w:rStyle w:val="af7"/>
          <w:rFonts w:ascii="Times New Roman" w:hAnsi="Times New Roman"/>
          <w:szCs w:val="20"/>
        </w:rPr>
        <w:t>和变形量之间为强正相关，需在合成系统切向刚度不确定度时引入协方差项。</w:t>
      </w:r>
    </w:p>
    <w:p w14:paraId="23046575" w14:textId="77777777" w:rsidR="003A2AD9" w:rsidRDefault="00EC45BF">
      <w:pPr>
        <w:pStyle w:val="3"/>
        <w:spacing w:beforeLines="50" w:before="156" w:afterLines="50" w:after="156"/>
        <w:rPr>
          <w:rFonts w:eastAsia="仿宋"/>
          <w:sz w:val="24"/>
          <w:szCs w:val="24"/>
        </w:rPr>
      </w:pPr>
      <w:r>
        <w:rPr>
          <w:rFonts w:eastAsia="仿宋"/>
          <w:sz w:val="24"/>
          <w:szCs w:val="24"/>
        </w:rPr>
        <w:t xml:space="preserve">3.3.3 </w:t>
      </w:r>
      <w:r>
        <w:rPr>
          <w:rFonts w:eastAsia="仿宋"/>
          <w:sz w:val="24"/>
          <w:szCs w:val="24"/>
        </w:rPr>
        <w:t>协方差计算</w:t>
      </w:r>
    </w:p>
    <w:p w14:paraId="7AB4F631" w14:textId="77777777"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t>根据表</w:t>
      </w:r>
      <w:r>
        <w:rPr>
          <w:rStyle w:val="af7"/>
          <w:rFonts w:ascii="Times New Roman" w:hAnsi="Times New Roman"/>
          <w:szCs w:val="20"/>
        </w:rPr>
        <w:t>2</w:t>
      </w:r>
      <w:r>
        <w:rPr>
          <w:rStyle w:val="af7"/>
          <w:rFonts w:ascii="Times New Roman" w:hAnsi="Times New Roman"/>
          <w:szCs w:val="20"/>
        </w:rPr>
        <w:t>中重复</w:t>
      </w:r>
      <w:r>
        <w:rPr>
          <w:rStyle w:val="af7"/>
          <w:rFonts w:ascii="Times New Roman" w:hAnsi="Times New Roman"/>
          <w:szCs w:val="20"/>
        </w:rPr>
        <w:t>10</w:t>
      </w:r>
      <w:r>
        <w:rPr>
          <w:rStyle w:val="af7"/>
          <w:rFonts w:ascii="Times New Roman" w:hAnsi="Times New Roman"/>
          <w:szCs w:val="20"/>
        </w:rPr>
        <w:t>次同步测量得到的两组输入量，计算样本协方差：</w:t>
      </w:r>
    </w:p>
    <w:p w14:paraId="0B55BAF4" w14:textId="35059EB8" w:rsidR="003A2AD9" w:rsidRDefault="00EC45BF">
      <w:pPr>
        <w:spacing w:line="600" w:lineRule="auto"/>
        <w:ind w:firstLineChars="200" w:firstLine="480"/>
        <w:rPr>
          <w:rStyle w:val="af7"/>
          <w:rFonts w:ascii="Times New Roman" w:hAnsi="Times New Roman"/>
          <w:szCs w:val="20"/>
        </w:rPr>
      </w:pPr>
      <m:oMathPara>
        <m:oMath>
          <m:r>
            <w:rPr>
              <w:rStyle w:val="mord"/>
              <w:rFonts w:ascii="Cambria Math" w:hAnsi="Cambria Math"/>
              <w:color w:val="404040"/>
              <w:sz w:val="24"/>
              <w:szCs w:val="24"/>
              <w:shd w:val="clear" w:color="auto" w:fill="FFFFFF"/>
            </w:rPr>
            <m:t>u</m:t>
          </m:r>
          <m:d>
            <m:dPr>
              <m:ctrlPr>
                <w:rPr>
                  <w:rStyle w:val="mopen"/>
                  <w:rFonts w:ascii="Cambria Math" w:hAnsi="Cambria Math"/>
                  <w:color w:val="404040"/>
                  <w:sz w:val="24"/>
                  <w:szCs w:val="24"/>
                  <w:shd w:val="clear" w:color="auto" w:fill="FFFFFF"/>
                </w:rPr>
              </m:ctrlPr>
            </m:dPr>
            <m:e>
              <m:sSub>
                <m:sSubPr>
                  <m:ctrlPr>
                    <w:rPr>
                      <w:rFonts w:ascii="Cambria Math" w:hAnsi="Cambria Math"/>
                      <w:i/>
                      <w:iCs/>
                      <w:sz w:val="24"/>
                      <w:szCs w:val="24"/>
                    </w:rPr>
                  </m:ctrlPr>
                </m:sSubPr>
                <m:e>
                  <m:r>
                    <w:rPr>
                      <w:rFonts w:ascii="Cambria Math" w:hAnsi="Cambria Math"/>
                      <w:sz w:val="24"/>
                      <w:szCs w:val="24"/>
                    </w:rPr>
                    <m:t>F</m:t>
                  </m:r>
                </m:e>
                <m:sub>
                  <m:r>
                    <w:rPr>
                      <w:rFonts w:ascii="Cambria Math" w:hAnsi="Cambria Math"/>
                      <w:sz w:val="24"/>
                      <w:szCs w:val="24"/>
                      <w:vertAlign w:val="subscript"/>
                    </w:rPr>
                    <m:t>t</m:t>
                  </m:r>
                </m:sub>
              </m:sSub>
              <m:r>
                <w:rPr>
                  <w:rFonts w:ascii="Cambria Math" w:hAnsi="Cambria Math"/>
                  <w:sz w:val="24"/>
                  <w:szCs w:val="24"/>
                </w:rPr>
                <m:t>,△d</m:t>
              </m:r>
              <m:ctrlPr>
                <w:rPr>
                  <w:rStyle w:val="mclose"/>
                  <w:rFonts w:ascii="Cambria Math" w:hAnsi="Cambria Math"/>
                  <w:color w:val="404040"/>
                  <w:sz w:val="24"/>
                  <w:szCs w:val="24"/>
                  <w:shd w:val="clear" w:color="auto" w:fill="FFFFFF"/>
                </w:rPr>
              </m:ctrlPr>
            </m:e>
          </m:d>
          <m:r>
            <m:rPr>
              <m:sty m:val="p"/>
            </m:rPr>
            <w:rPr>
              <w:rFonts w:ascii="Cambria Math" w:hAnsi="Cambria Math"/>
              <w:sz w:val="24"/>
              <w:szCs w:val="24"/>
              <w:vertAlign w:val="subscript"/>
            </w:rPr>
            <m:t>=</m:t>
          </m:r>
          <m:f>
            <m:fPr>
              <m:ctrlPr>
                <w:rPr>
                  <w:rFonts w:ascii="Cambria Math" w:hAnsi="Cambria Math"/>
                  <w:sz w:val="24"/>
                  <w:szCs w:val="24"/>
                  <w:vertAlign w:val="subscript"/>
                </w:rPr>
              </m:ctrlPr>
            </m:fPr>
            <m:num>
              <m:r>
                <w:rPr>
                  <w:rFonts w:ascii="Cambria Math" w:hAnsi="Cambria Math"/>
                  <w:sz w:val="24"/>
                  <w:szCs w:val="24"/>
                  <w:vertAlign w:val="subscript"/>
                </w:rPr>
                <m:t>1</m:t>
              </m:r>
            </m:num>
            <m:den>
              <m:r>
                <w:rPr>
                  <w:rFonts w:ascii="Cambria Math" w:hAnsi="Cambria Math"/>
                  <w:sz w:val="24"/>
                  <w:szCs w:val="24"/>
                  <w:vertAlign w:val="subscript"/>
                </w:rPr>
                <m:t>n-1</m:t>
              </m:r>
            </m:den>
          </m:f>
          <m:nary>
            <m:naryPr>
              <m:chr m:val="∑"/>
              <m:limLoc m:val="undOvr"/>
              <m:ctrlPr>
                <w:rPr>
                  <w:rStyle w:val="mop"/>
                  <w:rFonts w:ascii="Cambria Math" w:hAnsi="Cambria Math"/>
                  <w:color w:val="404040"/>
                  <w:sz w:val="24"/>
                  <w:szCs w:val="24"/>
                  <w:shd w:val="clear" w:color="auto" w:fill="FFFFFF"/>
                </w:rPr>
              </m:ctrlPr>
            </m:naryPr>
            <m:sub>
              <m:r>
                <w:rPr>
                  <w:rStyle w:val="mord"/>
                  <w:rFonts w:ascii="Cambria Math" w:hAnsi="Cambria Math"/>
                  <w:color w:val="404040"/>
                  <w:sz w:val="24"/>
                  <w:szCs w:val="24"/>
                  <w:shd w:val="clear" w:color="auto" w:fill="FFFFFF"/>
                </w:rPr>
                <m:t>k</m:t>
              </m:r>
              <m:r>
                <m:rPr>
                  <m:sty m:val="p"/>
                </m:rPr>
                <w:rPr>
                  <w:rStyle w:val="mrel"/>
                  <w:rFonts w:ascii="Cambria Math" w:hAnsi="Cambria Math"/>
                  <w:color w:val="404040"/>
                  <w:sz w:val="24"/>
                  <w:szCs w:val="24"/>
                  <w:shd w:val="clear" w:color="auto" w:fill="FFFFFF"/>
                </w:rPr>
                <m:t>=</m:t>
              </m:r>
              <m:r>
                <m:rPr>
                  <m:sty m:val="p"/>
                </m:rPr>
                <w:rPr>
                  <w:rStyle w:val="mord"/>
                  <w:rFonts w:ascii="Cambria Math" w:hAnsi="Cambria Math"/>
                  <w:color w:val="404040"/>
                  <w:sz w:val="24"/>
                  <w:szCs w:val="24"/>
                  <w:shd w:val="clear" w:color="auto" w:fill="FFFFFF"/>
                </w:rPr>
                <m:t>1</m:t>
              </m:r>
            </m:sub>
            <m:sup>
              <m:r>
                <w:rPr>
                  <w:rStyle w:val="mord"/>
                  <w:rFonts w:ascii="Cambria Math" w:hAnsi="Cambria Math"/>
                  <w:color w:val="404040"/>
                  <w:sz w:val="24"/>
                  <w:szCs w:val="24"/>
                  <w:shd w:val="clear" w:color="auto" w:fill="FFFFFF"/>
                </w:rPr>
                <m:t>n</m:t>
              </m:r>
            </m:sup>
            <m:e>
              <m:d>
                <m:dPr>
                  <m:ctrlPr>
                    <w:rPr>
                      <w:rStyle w:val="mopen"/>
                      <w:rFonts w:ascii="Cambria Math" w:hAnsi="Cambria Math"/>
                      <w:color w:val="404040"/>
                      <w:sz w:val="24"/>
                      <w:szCs w:val="24"/>
                      <w:shd w:val="clear" w:color="auto" w:fill="FFFFFF"/>
                    </w:rPr>
                  </m:ctrlPr>
                </m:dPr>
                <m:e>
                  <m:sSub>
                    <m:sSubPr>
                      <m:ctrlPr>
                        <w:rPr>
                          <w:rFonts w:ascii="Cambria Math" w:hAnsi="Cambria Math"/>
                          <w:i/>
                          <w:iCs/>
                          <w:sz w:val="24"/>
                          <w:szCs w:val="24"/>
                        </w:rPr>
                      </m:ctrlPr>
                    </m:sSubPr>
                    <m:e>
                      <m:r>
                        <w:rPr>
                          <w:rFonts w:ascii="Cambria Math" w:hAnsi="Cambria Math"/>
                          <w:sz w:val="24"/>
                          <w:szCs w:val="24"/>
                        </w:rPr>
                        <m:t>F</m:t>
                      </m:r>
                    </m:e>
                    <m:sub>
                      <m:r>
                        <w:rPr>
                          <w:rFonts w:ascii="Cambria Math" w:hAnsi="Cambria Math"/>
                          <w:sz w:val="24"/>
                          <w:szCs w:val="24"/>
                          <w:vertAlign w:val="subscript"/>
                        </w:rPr>
                        <m:t>tk</m:t>
                      </m:r>
                    </m:sub>
                  </m:sSub>
                  <m:r>
                    <m:rPr>
                      <m:sty m:val="p"/>
                    </m:rPr>
                    <w:rPr>
                      <w:rStyle w:val="mbin"/>
                      <w:rFonts w:ascii="Cambria Math" w:hAnsi="Cambria Math"/>
                      <w:color w:val="404040"/>
                      <w:sz w:val="24"/>
                      <w:szCs w:val="24"/>
                      <w:shd w:val="clear" w:color="auto" w:fill="FFFFFF"/>
                    </w:rPr>
                    <m:t>-</m:t>
                  </m:r>
                  <m:acc>
                    <m:accPr>
                      <m:chr m:val="̅"/>
                      <m:ctrlPr>
                        <w:rPr>
                          <w:rFonts w:ascii="Cambria Math" w:hAnsi="Cambria Math"/>
                          <w:i/>
                          <w:iCs/>
                          <w:sz w:val="24"/>
                          <w:szCs w:val="24"/>
                          <w:vertAlign w:val="subscript"/>
                        </w:rPr>
                      </m:ctrlPr>
                    </m:accPr>
                    <m:e>
                      <m:sSub>
                        <m:sSubPr>
                          <m:ctrlPr>
                            <w:rPr>
                              <w:rFonts w:ascii="Cambria Math" w:hAnsi="Cambria Math"/>
                              <w:i/>
                              <w:iCs/>
                              <w:sz w:val="24"/>
                              <w:szCs w:val="24"/>
                              <w:vertAlign w:val="subscript"/>
                            </w:rPr>
                          </m:ctrlPr>
                        </m:sSubPr>
                        <m:e>
                          <m:r>
                            <w:rPr>
                              <w:rFonts w:ascii="Cambria Math" w:hAnsi="Cambria Math"/>
                              <w:sz w:val="24"/>
                              <w:szCs w:val="24"/>
                              <w:vertAlign w:val="subscript"/>
                            </w:rPr>
                            <m:t>F</m:t>
                          </m:r>
                        </m:e>
                        <m:sub>
                          <m:r>
                            <w:rPr>
                              <w:rFonts w:ascii="Cambria Math" w:hAnsi="Cambria Math"/>
                              <w:sz w:val="24"/>
                              <w:szCs w:val="24"/>
                              <w:vertAlign w:val="subscript"/>
                            </w:rPr>
                            <m:t>t</m:t>
                          </m:r>
                        </m:sub>
                      </m:sSub>
                    </m:e>
                  </m:acc>
                  <m:ctrlPr>
                    <w:rPr>
                      <w:rStyle w:val="mclose"/>
                      <w:rFonts w:ascii="Cambria Math" w:hAnsi="Cambria Math"/>
                      <w:i/>
                      <w:iCs/>
                      <w:color w:val="404040"/>
                      <w:sz w:val="24"/>
                      <w:szCs w:val="24"/>
                      <w:shd w:val="clear" w:color="auto" w:fill="FFFFFF"/>
                    </w:rPr>
                  </m:ctrlPr>
                </m:e>
              </m:d>
              <m:d>
                <m:dPr>
                  <m:ctrlPr>
                    <w:rPr>
                      <w:rStyle w:val="mopen"/>
                      <w:rFonts w:ascii="Cambria Math" w:hAnsi="Cambria Math"/>
                      <w:color w:val="404040"/>
                      <w:sz w:val="24"/>
                      <w:szCs w:val="24"/>
                      <w:shd w:val="clear" w:color="auto" w:fill="FFFFFF"/>
                    </w:rPr>
                  </m:ctrlPr>
                </m:dPr>
                <m:e>
                  <m:r>
                    <w:rPr>
                      <w:rFonts w:ascii="Cambria Math" w:hAnsi="Cambria Math"/>
                      <w:sz w:val="24"/>
                      <w:szCs w:val="24"/>
                    </w:rPr>
                    <m:t>△</m:t>
                  </m:r>
                  <m:sSub>
                    <m:sSubPr>
                      <m:ctrlPr>
                        <w:rPr>
                          <w:rFonts w:ascii="Cambria Math" w:hAnsi="Cambria Math"/>
                          <w:i/>
                          <w:iCs/>
                          <w:sz w:val="24"/>
                          <w:szCs w:val="24"/>
                        </w:rPr>
                      </m:ctrlPr>
                    </m:sSubPr>
                    <m:e>
                      <m:r>
                        <w:rPr>
                          <w:rFonts w:ascii="Cambria Math" w:hAnsi="Cambria Math"/>
                          <w:sz w:val="24"/>
                          <w:szCs w:val="24"/>
                        </w:rPr>
                        <m:t>d</m:t>
                      </m:r>
                    </m:e>
                    <m:sub>
                      <m:r>
                        <w:rPr>
                          <w:rFonts w:ascii="Cambria Math" w:hAnsi="Cambria Math"/>
                          <w:sz w:val="24"/>
                          <w:szCs w:val="24"/>
                        </w:rPr>
                        <m:t>k</m:t>
                      </m:r>
                    </m:sub>
                  </m:sSub>
                  <m:r>
                    <m:rPr>
                      <m:sty m:val="p"/>
                    </m:rPr>
                    <w:rPr>
                      <w:rStyle w:val="mbin"/>
                      <w:rFonts w:ascii="Cambria Math" w:hAnsi="Cambria Math"/>
                      <w:color w:val="404040"/>
                      <w:sz w:val="24"/>
                      <w:szCs w:val="24"/>
                      <w:shd w:val="clear" w:color="auto" w:fill="FFFFFF"/>
                    </w:rPr>
                    <m:t>-</m:t>
                  </m:r>
                  <m:acc>
                    <m:accPr>
                      <m:chr m:val="̅"/>
                      <m:ctrlPr>
                        <w:rPr>
                          <w:rFonts w:ascii="Cambria Math" w:hAnsi="Cambria Math"/>
                          <w:i/>
                          <w:iCs/>
                          <w:sz w:val="24"/>
                          <w:szCs w:val="24"/>
                          <w:vertAlign w:val="subscript"/>
                        </w:rPr>
                      </m:ctrlPr>
                    </m:accPr>
                    <m:e>
                      <m:r>
                        <w:rPr>
                          <w:rFonts w:ascii="Cambria Math" w:hAnsi="Cambria Math"/>
                          <w:sz w:val="24"/>
                          <w:szCs w:val="24"/>
                        </w:rPr>
                        <m:t>△d</m:t>
                      </m:r>
                    </m:e>
                  </m:acc>
                  <m:r>
                    <m:rPr>
                      <m:sty m:val="p"/>
                    </m:rPr>
                    <w:rPr>
                      <w:rStyle w:val="vlist-s"/>
                      <w:rFonts w:ascii="Cambria Math" w:hAnsi="Cambria Math"/>
                      <w:color w:val="404040"/>
                      <w:sz w:val="24"/>
                      <w:szCs w:val="24"/>
                      <w:shd w:val="clear" w:color="auto" w:fill="FFFFFF"/>
                    </w:rPr>
                    <m:t>​</m:t>
                  </m:r>
                  <m:ctrlPr>
                    <w:rPr>
                      <w:rStyle w:val="mclose"/>
                      <w:rFonts w:ascii="Cambria Math" w:hAnsi="Cambria Math"/>
                      <w:color w:val="404040"/>
                      <w:sz w:val="24"/>
                      <w:szCs w:val="24"/>
                      <w:shd w:val="clear" w:color="auto" w:fill="FFFFFF"/>
                    </w:rPr>
                  </m:ctrlPr>
                </m:e>
              </m:d>
            </m:e>
          </m:nary>
          <m:r>
            <w:rPr>
              <w:rStyle w:val="mop"/>
              <w:rFonts w:ascii="Cambria Math" w:hAnsi="Cambria Math"/>
              <w:color w:val="404040"/>
              <w:sz w:val="24"/>
              <w:szCs w:val="24"/>
              <w:shd w:val="clear" w:color="auto" w:fill="FFFFFF"/>
            </w:rPr>
            <m:t>=</m:t>
          </m:r>
          <m:f>
            <m:fPr>
              <m:ctrlPr>
                <w:rPr>
                  <w:rStyle w:val="mop"/>
                  <w:rFonts w:ascii="Cambria Math" w:hAnsi="Cambria Math"/>
                  <w:i/>
                  <w:color w:val="404040"/>
                  <w:sz w:val="24"/>
                  <w:szCs w:val="24"/>
                  <w:shd w:val="clear" w:color="auto" w:fill="FFFFFF"/>
                </w:rPr>
              </m:ctrlPr>
            </m:fPr>
            <m:num>
              <m:r>
                <w:rPr>
                  <w:rStyle w:val="mop"/>
                  <w:rFonts w:ascii="Cambria Math" w:hAnsi="Cambria Math"/>
                  <w:color w:val="404040"/>
                  <w:sz w:val="24"/>
                  <w:szCs w:val="24"/>
                  <w:shd w:val="clear" w:color="auto" w:fill="FFFFFF"/>
                </w:rPr>
                <m:t>1.667</m:t>
              </m:r>
            </m:num>
            <m:den>
              <m:r>
                <w:rPr>
                  <w:rStyle w:val="mop"/>
                  <w:rFonts w:ascii="Cambria Math" w:hAnsi="Cambria Math"/>
                  <w:color w:val="404040"/>
                  <w:sz w:val="24"/>
                  <w:szCs w:val="24"/>
                  <w:shd w:val="clear" w:color="auto" w:fill="FFFFFF"/>
                </w:rPr>
                <m:t>9</m:t>
              </m:r>
            </m:den>
          </m:f>
          <m:r>
            <w:rPr>
              <w:rStyle w:val="mclose"/>
              <w:rFonts w:ascii="Cambria Math" w:hAnsi="Cambria Math"/>
              <w:color w:val="404040"/>
              <w:sz w:val="24"/>
              <w:szCs w:val="24"/>
              <w:shd w:val="clear" w:color="auto" w:fill="FFFFFF"/>
            </w:rPr>
            <m:t>≈</m:t>
          </m:r>
          <m:r>
            <w:rPr>
              <w:rStyle w:val="mop"/>
              <w:rFonts w:ascii="Cambria Math" w:hAnsi="Cambria Math"/>
              <w:color w:val="404040"/>
              <w:sz w:val="24"/>
              <w:szCs w:val="24"/>
              <w:shd w:val="clear" w:color="auto" w:fill="FFFFFF"/>
            </w:rPr>
            <m:t>0.185</m:t>
          </m:r>
        </m:oMath>
      </m:oMathPara>
    </w:p>
    <w:p w14:paraId="72F1CD92" w14:textId="77777777"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t>则协方差项的贡献为：</w:t>
      </w:r>
    </w:p>
    <w:p w14:paraId="41685D50" w14:textId="4530D434" w:rsidR="003A2AD9" w:rsidRDefault="00EC45BF">
      <w:pPr>
        <w:spacing w:line="600" w:lineRule="auto"/>
        <w:ind w:firstLineChars="200" w:firstLine="480"/>
        <w:jc w:val="center"/>
        <w:rPr>
          <w:iCs/>
          <w:sz w:val="24"/>
          <w:szCs w:val="24"/>
          <w:vertAlign w:val="subscript"/>
        </w:rPr>
      </w:pPr>
      <w:r>
        <w:rPr>
          <w:rStyle w:val="af7"/>
          <w:rFonts w:ascii="Times New Roman" w:hAnsi="Times New Roman"/>
          <w:szCs w:val="20"/>
        </w:rPr>
        <w:t>2</w:t>
      </w:r>
      <m:oMath>
        <m:r>
          <w:rPr>
            <w:rStyle w:val="af7"/>
            <w:rFonts w:ascii="Cambria Math" w:hAnsi="Cambria Math"/>
            <w:szCs w:val="24"/>
          </w:rPr>
          <m:t>·</m:t>
        </m:r>
        <m:sSub>
          <m:sSubPr>
            <m:ctrlPr>
              <w:rPr>
                <w:rFonts w:ascii="Cambria Math" w:hAnsi="Cambria Math"/>
                <w:i/>
                <w:iCs/>
                <w:sz w:val="24"/>
                <w:szCs w:val="24"/>
              </w:rPr>
            </m:ctrlPr>
          </m:sSubPr>
          <m:e>
            <m:r>
              <w:rPr>
                <w:rFonts w:ascii="Cambria Math" w:hAnsi="Cambria Math"/>
                <w:sz w:val="24"/>
                <w:szCs w:val="24"/>
              </w:rPr>
              <m:t>c</m:t>
            </m:r>
          </m:e>
          <m:sub>
            <m:r>
              <m:rPr>
                <m:sty m:val="p"/>
              </m:rPr>
              <w:rPr>
                <w:rFonts w:ascii="Cambria Math" w:hAnsi="Cambria Math"/>
                <w:sz w:val="24"/>
                <w:szCs w:val="24"/>
                <w:vertAlign w:val="subscript"/>
              </w:rPr>
              <m:t>Ft</m:t>
            </m:r>
          </m:sub>
        </m:sSub>
        <m:r>
          <w:rPr>
            <w:rFonts w:ascii="Cambria Math" w:hAnsi="Cambria Math"/>
            <w:sz w:val="24"/>
            <w:szCs w:val="24"/>
          </w:rPr>
          <m:t>·</m:t>
        </m:r>
        <m:sSub>
          <m:sSubPr>
            <m:ctrlPr>
              <w:rPr>
                <w:rFonts w:ascii="Cambria Math" w:hAnsi="Cambria Math"/>
                <w:i/>
                <w:iCs/>
                <w:sz w:val="24"/>
                <w:szCs w:val="24"/>
              </w:rPr>
            </m:ctrlPr>
          </m:sSubPr>
          <m:e>
            <m:r>
              <w:rPr>
                <w:rFonts w:ascii="Cambria Math" w:hAnsi="Cambria Math"/>
                <w:sz w:val="24"/>
                <w:szCs w:val="24"/>
              </w:rPr>
              <m:t>c</m:t>
            </m:r>
          </m:e>
          <m:sub>
            <m:r>
              <w:rPr>
                <w:rFonts w:ascii="Cambria Math" w:hAnsi="Cambria Math"/>
                <w:sz w:val="24"/>
                <w:szCs w:val="24"/>
              </w:rPr>
              <m:t>△d</m:t>
            </m:r>
          </m:sub>
        </m:sSub>
        <m:r>
          <w:rPr>
            <w:rStyle w:val="mord"/>
            <w:rFonts w:ascii="Cambria Math" w:hAnsi="Cambria Math"/>
            <w:color w:val="404040"/>
            <w:sz w:val="24"/>
            <w:szCs w:val="24"/>
            <w:shd w:val="clear" w:color="auto" w:fill="FFFFFF"/>
          </w:rPr>
          <m:t>·u</m:t>
        </m:r>
        <m:sSub>
          <m:sSubPr>
            <m:ctrlPr>
              <w:rPr>
                <w:rFonts w:ascii="Cambria Math" w:hAnsi="Cambria Math"/>
                <w:i/>
                <w:iCs/>
                <w:sz w:val="24"/>
                <w:szCs w:val="24"/>
              </w:rPr>
            </m:ctrlPr>
          </m:sSubPr>
          <m:e>
            <m:r>
              <w:rPr>
                <w:rFonts w:ascii="Cambria Math" w:hAnsi="Cambria Math" w:hint="eastAsia"/>
                <w:sz w:val="24"/>
                <w:szCs w:val="24"/>
              </w:rPr>
              <m:t>（</m:t>
            </m:r>
            <m:r>
              <w:rPr>
                <w:rFonts w:ascii="Cambria Math" w:hAnsi="Cambria Math"/>
                <w:sz w:val="24"/>
                <w:szCs w:val="24"/>
              </w:rPr>
              <m:t>F</m:t>
            </m:r>
          </m:e>
          <m:sub>
            <m:r>
              <w:rPr>
                <w:rFonts w:ascii="Cambria Math" w:hAnsi="Cambria Math"/>
                <w:sz w:val="24"/>
                <w:szCs w:val="24"/>
                <w:vertAlign w:val="subscript"/>
              </w:rPr>
              <m:t>t</m:t>
            </m:r>
          </m:sub>
        </m:sSub>
        <m:r>
          <m:rPr>
            <m:sty m:val="p"/>
          </m:rPr>
          <w:rPr>
            <w:rStyle w:val="mpunct"/>
            <w:rFonts w:ascii="Cambria Math" w:hAnsi="Cambria Math"/>
            <w:color w:val="404040"/>
            <w:sz w:val="24"/>
            <w:szCs w:val="24"/>
            <w:shd w:val="clear" w:color="auto" w:fill="FFFFFF"/>
          </w:rPr>
          <m:t>,</m:t>
        </m:r>
        <m:r>
          <w:rPr>
            <w:rFonts w:ascii="Cambria Math" w:hAnsi="Cambria Math"/>
            <w:sz w:val="24"/>
            <w:szCs w:val="24"/>
          </w:rPr>
          <m:t>△d</m:t>
        </m:r>
        <m:r>
          <w:rPr>
            <w:rFonts w:ascii="Cambria Math" w:hAnsi="Cambria Math" w:hint="eastAsia"/>
            <w:sz w:val="24"/>
            <w:szCs w:val="24"/>
          </w:rPr>
          <m:t>）</m:t>
        </m:r>
        <m:r>
          <w:rPr>
            <w:rStyle w:val="mclose"/>
            <w:rFonts w:ascii="Cambria Math" w:hAnsi="Cambria Math"/>
            <w:color w:val="404040"/>
            <w:sz w:val="24"/>
            <w:szCs w:val="24"/>
            <w:shd w:val="clear" w:color="auto" w:fill="FFFFFF"/>
          </w:rPr>
          <m:t>=2×0.046×</m:t>
        </m:r>
        <m:d>
          <m:dPr>
            <m:begChr m:val="（"/>
            <m:endChr m:val="）"/>
            <m:ctrlPr>
              <w:rPr>
                <w:rStyle w:val="mclose"/>
                <w:rFonts w:ascii="Cambria Math" w:hAnsi="Cambria Math"/>
                <w:i/>
                <w:color w:val="404040"/>
                <w:sz w:val="24"/>
                <w:szCs w:val="24"/>
                <w:shd w:val="clear" w:color="auto" w:fill="FFFFFF"/>
              </w:rPr>
            </m:ctrlPr>
          </m:dPr>
          <m:e>
            <m:r>
              <w:rPr>
                <w:rStyle w:val="mclose"/>
                <w:rFonts w:ascii="Cambria Math" w:hAnsi="Cambria Math"/>
                <w:color w:val="404040"/>
                <w:sz w:val="24"/>
                <w:szCs w:val="24"/>
                <w:shd w:val="clear" w:color="auto" w:fill="FFFFFF"/>
              </w:rPr>
              <m:t>-0.089</m:t>
            </m:r>
          </m:e>
        </m:d>
        <m:r>
          <w:rPr>
            <w:rStyle w:val="mclose"/>
            <w:rFonts w:ascii="Cambria Math" w:hAnsi="Cambria Math"/>
            <w:color w:val="404040"/>
            <w:sz w:val="24"/>
            <w:szCs w:val="24"/>
            <w:shd w:val="clear" w:color="auto" w:fill="FFFFFF"/>
          </w:rPr>
          <m:t>×0.185=-0.00151</m:t>
        </m:r>
        <m:r>
          <m:rPr>
            <m:sty m:val="p"/>
          </m:rPr>
          <w:rPr>
            <w:rFonts w:ascii="Cambria Math" w:hAnsi="Cambria Math"/>
            <w:sz w:val="24"/>
            <w:szCs w:val="24"/>
            <w:vertAlign w:val="subscript"/>
          </w:rPr>
          <m:t xml:space="preserve"> </m:t>
        </m:r>
        <m:sSup>
          <m:sSupPr>
            <m:ctrlPr>
              <w:rPr>
                <w:rFonts w:ascii="Cambria Math" w:hAnsi="Cambria Math"/>
                <w:iCs/>
                <w:sz w:val="24"/>
                <w:szCs w:val="24"/>
                <w:vertAlign w:val="subscript"/>
              </w:rPr>
            </m:ctrlPr>
          </m:sSupPr>
          <m:e>
            <m:r>
              <m:rPr>
                <m:sty m:val="p"/>
              </m:rPr>
              <w:rPr>
                <w:rFonts w:ascii="Cambria Math" w:hAnsi="Cambria Math"/>
                <w:sz w:val="24"/>
                <w:szCs w:val="24"/>
                <w:vertAlign w:val="subscript"/>
              </w:rPr>
              <m:t>(N/μm)</m:t>
            </m:r>
          </m:e>
          <m:sup>
            <m:r>
              <w:rPr>
                <w:rFonts w:ascii="Cambria Math" w:hAnsi="Cambria Math"/>
                <w:sz w:val="24"/>
                <w:szCs w:val="24"/>
                <w:vertAlign w:val="subscript"/>
              </w:rPr>
              <m:t>2</m:t>
            </m:r>
          </m:sup>
        </m:sSup>
      </m:oMath>
    </w:p>
    <w:p w14:paraId="5BD0A8E4" w14:textId="77777777" w:rsidR="003A2AD9" w:rsidRDefault="00EC45BF">
      <w:pPr>
        <w:pStyle w:val="3"/>
        <w:spacing w:beforeLines="50" w:before="156" w:afterLines="50" w:after="156"/>
        <w:rPr>
          <w:rFonts w:eastAsia="仿宋"/>
          <w:sz w:val="24"/>
          <w:szCs w:val="24"/>
        </w:rPr>
      </w:pPr>
      <w:r>
        <w:rPr>
          <w:rFonts w:eastAsia="仿宋"/>
          <w:sz w:val="24"/>
          <w:szCs w:val="24"/>
        </w:rPr>
        <w:t>3.3.4</w:t>
      </w:r>
      <w:r>
        <w:rPr>
          <w:rFonts w:eastAsia="仿宋" w:hint="eastAsia"/>
          <w:sz w:val="24"/>
          <w:szCs w:val="24"/>
        </w:rPr>
        <w:t xml:space="preserve"> </w:t>
      </w:r>
      <w:r>
        <w:rPr>
          <w:rFonts w:eastAsia="仿宋" w:hint="eastAsia"/>
          <w:sz w:val="24"/>
          <w:szCs w:val="24"/>
        </w:rPr>
        <w:t>未考虑相关性的</w:t>
      </w:r>
      <w:r>
        <w:rPr>
          <w:rFonts w:eastAsia="仿宋"/>
          <w:sz w:val="24"/>
          <w:szCs w:val="24"/>
        </w:rPr>
        <w:t>合成不确定度</w:t>
      </w:r>
    </w:p>
    <w:p w14:paraId="6EEC2311" w14:textId="77777777"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t>对</w:t>
      </w:r>
      <w:proofErr w:type="gramStart"/>
      <w:r>
        <w:rPr>
          <w:rStyle w:val="af7"/>
          <w:rFonts w:ascii="Times New Roman" w:hAnsi="Times New Roman"/>
          <w:szCs w:val="20"/>
        </w:rPr>
        <w:t>加载力</w:t>
      </w:r>
      <w:proofErr w:type="gramEnd"/>
      <w:r>
        <w:rPr>
          <w:rStyle w:val="af7"/>
          <w:rFonts w:ascii="Times New Roman" w:hAnsi="Times New Roman"/>
          <w:szCs w:val="20"/>
        </w:rPr>
        <w:t>和变形量</w:t>
      </w:r>
      <w:r>
        <w:rPr>
          <w:rStyle w:val="af7"/>
          <w:rFonts w:ascii="Times New Roman" w:hAnsi="Times New Roman" w:hint="eastAsia"/>
          <w:szCs w:val="20"/>
        </w:rPr>
        <w:t>两个直接测量量的不确定度进行合成，得到间接被测量切向刚度的合成标准不确定度：</w:t>
      </w:r>
    </w:p>
    <w:p w14:paraId="740A471F" w14:textId="77777777" w:rsidR="003A2AD9" w:rsidRDefault="00EC45BF">
      <w:pPr>
        <w:spacing w:line="360" w:lineRule="auto"/>
        <w:ind w:firstLineChars="200" w:firstLine="480"/>
        <w:jc w:val="center"/>
        <w:rPr>
          <w:iCs/>
          <w:sz w:val="24"/>
          <w:szCs w:val="24"/>
          <w:vertAlign w:val="subscript"/>
        </w:rPr>
      </w:pPr>
      <m:oMathPara>
        <m:oMath>
          <m:r>
            <w:rPr>
              <w:rStyle w:val="mord"/>
              <w:rFonts w:ascii="Cambria Math" w:hAnsi="Cambria Math"/>
              <w:color w:val="404040"/>
              <w:sz w:val="24"/>
              <w:szCs w:val="24"/>
              <w:shd w:val="clear" w:color="auto" w:fill="FFFFFF"/>
            </w:rPr>
            <m:t>u</m:t>
          </m:r>
          <m:d>
            <m:dPr>
              <m:ctrlPr>
                <w:rPr>
                  <w:rStyle w:val="mopen"/>
                  <w:rFonts w:ascii="Cambria Math" w:hAnsi="Cambria Math"/>
                  <w:color w:val="404040"/>
                  <w:sz w:val="24"/>
                  <w:szCs w:val="24"/>
                  <w:shd w:val="clear" w:color="auto" w:fill="FFFFFF"/>
                </w:rPr>
              </m:ctrlPr>
            </m:dPr>
            <m:e>
              <m:r>
                <w:rPr>
                  <w:rFonts w:ascii="Cambria Math" w:hAnsi="Cambria Math"/>
                  <w:sz w:val="24"/>
                  <w:szCs w:val="24"/>
                </w:rPr>
                <m:t>K</m:t>
              </m:r>
              <m:r>
                <m:rPr>
                  <m:sty m:val="p"/>
                </m:rPr>
                <w:rPr>
                  <w:rStyle w:val="vlist-s"/>
                  <w:rFonts w:ascii="Cambria Math" w:hAnsi="Cambria Math"/>
                  <w:color w:val="404040"/>
                  <w:sz w:val="24"/>
                  <w:szCs w:val="24"/>
                  <w:shd w:val="clear" w:color="auto" w:fill="FFFFFF"/>
                </w:rPr>
                <m:t>​</m:t>
              </m:r>
              <m:ctrlPr>
                <w:rPr>
                  <w:rStyle w:val="mclose"/>
                  <w:rFonts w:ascii="Cambria Math" w:hAnsi="Cambria Math"/>
                  <w:color w:val="404040"/>
                  <w:sz w:val="24"/>
                  <w:szCs w:val="24"/>
                  <w:shd w:val="clear" w:color="auto" w:fill="FFFFFF"/>
                </w:rPr>
              </m:ctrlPr>
            </m:e>
          </m:d>
          <m:r>
            <w:rPr>
              <w:rStyle w:val="mclose"/>
              <w:rFonts w:ascii="Cambria Math" w:hAnsi="Cambria Math"/>
              <w:color w:val="404040"/>
              <w:sz w:val="24"/>
              <w:szCs w:val="24"/>
              <w:shd w:val="clear" w:color="auto" w:fill="FFFFFF"/>
            </w:rPr>
            <m:t>=</m:t>
          </m:r>
          <m:rad>
            <m:radPr>
              <m:degHide m:val="1"/>
              <m:ctrlPr>
                <w:rPr>
                  <w:rStyle w:val="mclose"/>
                  <w:rFonts w:ascii="Cambria Math" w:hAnsi="Cambria Math"/>
                  <w:i/>
                  <w:color w:val="404040"/>
                  <w:sz w:val="24"/>
                  <w:szCs w:val="24"/>
                  <w:shd w:val="clear" w:color="auto" w:fill="FFFFFF"/>
                </w:rPr>
              </m:ctrlPr>
            </m:radPr>
            <m:deg/>
            <m:e>
              <m:sSup>
                <m:sSupPr>
                  <m:ctrlPr>
                    <w:rPr>
                      <w:rStyle w:val="mclose"/>
                      <w:rFonts w:ascii="Cambria Math" w:hAnsi="Cambria Math"/>
                      <w:i/>
                      <w:color w:val="404040"/>
                      <w:sz w:val="24"/>
                      <w:szCs w:val="24"/>
                      <w:shd w:val="clear" w:color="auto" w:fill="FFFFFF"/>
                    </w:rPr>
                  </m:ctrlPr>
                </m:sSupPr>
                <m:e>
                  <m:r>
                    <w:rPr>
                      <w:rStyle w:val="mclose"/>
                      <w:rFonts w:ascii="Cambria Math" w:hAnsi="Cambria Math"/>
                      <w:color w:val="404040"/>
                      <w:sz w:val="24"/>
                      <w:szCs w:val="24"/>
                      <w:shd w:val="clear" w:color="auto" w:fill="FFFFFF"/>
                    </w:rPr>
                    <m:t xml:space="preserve">( </m:t>
                  </m:r>
                  <m:f>
                    <m:fPr>
                      <m:ctrlPr>
                        <w:rPr>
                          <w:rFonts w:ascii="Cambria Math" w:hAnsi="Cambria Math"/>
                          <w:sz w:val="24"/>
                          <w:szCs w:val="24"/>
                          <w:vertAlign w:val="subscript"/>
                        </w:rPr>
                      </m:ctrlPr>
                    </m:fPr>
                    <m:num>
                      <m:r>
                        <w:rPr>
                          <w:rFonts w:ascii="Cambria Math" w:hAnsi="Cambria Math"/>
                          <w:sz w:val="24"/>
                          <w:szCs w:val="24"/>
                          <w:vertAlign w:val="subscript"/>
                        </w:rPr>
                        <m:t>∂K</m:t>
                      </m:r>
                    </m:num>
                    <m:den>
                      <m:r>
                        <w:rPr>
                          <w:rFonts w:ascii="Cambria Math" w:hAnsi="Cambria Math"/>
                          <w:sz w:val="24"/>
                          <w:szCs w:val="24"/>
                          <w:vertAlign w:val="subscript"/>
                        </w:rPr>
                        <m:t>∂</m:t>
                      </m:r>
                      <m:sSub>
                        <m:sSubPr>
                          <m:ctrlPr>
                            <w:rPr>
                              <w:rFonts w:ascii="Cambria Math" w:hAnsi="Cambria Math"/>
                              <w:i/>
                              <w:iCs/>
                              <w:sz w:val="24"/>
                              <w:szCs w:val="24"/>
                              <w:vertAlign w:val="subscript"/>
                            </w:rPr>
                          </m:ctrlPr>
                        </m:sSubPr>
                        <m:e>
                          <m:r>
                            <w:rPr>
                              <w:rFonts w:ascii="Cambria Math" w:hAnsi="Cambria Math"/>
                              <w:sz w:val="24"/>
                              <w:szCs w:val="24"/>
                              <w:vertAlign w:val="subscript"/>
                            </w:rPr>
                            <m:t>F</m:t>
                          </m:r>
                        </m:e>
                        <m:sub>
                          <m:r>
                            <w:rPr>
                              <w:rFonts w:ascii="Cambria Math" w:hAnsi="Cambria Math"/>
                              <w:sz w:val="24"/>
                              <w:szCs w:val="24"/>
                              <w:vertAlign w:val="subscript"/>
                            </w:rPr>
                            <m:t>t</m:t>
                          </m:r>
                        </m:sub>
                      </m:sSub>
                    </m:den>
                  </m:f>
                  <m:r>
                    <w:rPr>
                      <w:rFonts w:ascii="Cambria Math" w:hAnsi="Cambria Math"/>
                      <w:sz w:val="24"/>
                      <w:szCs w:val="24"/>
                    </w:rPr>
                    <m:t>·</m:t>
                  </m:r>
                  <m:r>
                    <w:rPr>
                      <w:rStyle w:val="mord"/>
                      <w:rFonts w:ascii="Cambria Math" w:hAnsi="Cambria Math"/>
                      <w:color w:val="404040"/>
                      <w:sz w:val="24"/>
                      <w:szCs w:val="24"/>
                      <w:shd w:val="clear" w:color="auto" w:fill="FFFFFF"/>
                    </w:rPr>
                    <m:t>u</m:t>
                  </m:r>
                  <m:d>
                    <m:dPr>
                      <m:ctrlPr>
                        <w:rPr>
                          <w:rStyle w:val="mopen"/>
                          <w:rFonts w:ascii="Cambria Math" w:hAnsi="Cambria Math"/>
                          <w:color w:val="404040"/>
                          <w:sz w:val="24"/>
                          <w:szCs w:val="24"/>
                          <w:shd w:val="clear" w:color="auto" w:fill="FFFFFF"/>
                        </w:rPr>
                      </m:ctrlPr>
                    </m:dPr>
                    <m:e>
                      <m:sSub>
                        <m:sSubPr>
                          <m:ctrlPr>
                            <w:rPr>
                              <w:rFonts w:ascii="Cambria Math" w:hAnsi="Cambria Math"/>
                              <w:i/>
                              <w:iCs/>
                              <w:sz w:val="24"/>
                              <w:szCs w:val="24"/>
                            </w:rPr>
                          </m:ctrlPr>
                        </m:sSubPr>
                        <m:e>
                          <m:r>
                            <w:rPr>
                              <w:rFonts w:ascii="Cambria Math" w:hAnsi="Cambria Math"/>
                              <w:sz w:val="24"/>
                              <w:szCs w:val="24"/>
                            </w:rPr>
                            <m:t>F</m:t>
                          </m:r>
                        </m:e>
                        <m:sub>
                          <m:r>
                            <w:rPr>
                              <w:rFonts w:ascii="Cambria Math" w:hAnsi="Cambria Math"/>
                              <w:sz w:val="24"/>
                              <w:szCs w:val="24"/>
                              <w:vertAlign w:val="subscript"/>
                            </w:rPr>
                            <m:t>t</m:t>
                          </m:r>
                        </m:sub>
                      </m:sSub>
                      <m:ctrlPr>
                        <w:rPr>
                          <w:rStyle w:val="mclose"/>
                          <w:rFonts w:ascii="Cambria Math" w:hAnsi="Cambria Math"/>
                          <w:color w:val="404040"/>
                          <w:sz w:val="24"/>
                          <w:szCs w:val="24"/>
                          <w:shd w:val="clear" w:color="auto" w:fill="FFFFFF"/>
                        </w:rPr>
                      </m:ctrlPr>
                    </m:e>
                  </m:d>
                  <m:r>
                    <w:rPr>
                      <w:rStyle w:val="mclose"/>
                      <w:rFonts w:ascii="Cambria Math" w:hAnsi="Cambria Math"/>
                      <w:color w:val="404040"/>
                      <w:sz w:val="24"/>
                      <w:szCs w:val="24"/>
                      <w:shd w:val="clear" w:color="auto" w:fill="FFFFFF"/>
                    </w:rPr>
                    <m:t xml:space="preserve"> )</m:t>
                  </m:r>
                </m:e>
                <m:sup>
                  <m:r>
                    <w:rPr>
                      <w:rStyle w:val="mclose"/>
                      <w:rFonts w:ascii="Cambria Math" w:hAnsi="Cambria Math"/>
                      <w:color w:val="404040"/>
                      <w:sz w:val="24"/>
                      <w:szCs w:val="24"/>
                      <w:shd w:val="clear" w:color="auto" w:fill="FFFFFF"/>
                    </w:rPr>
                    <m:t>2</m:t>
                  </m:r>
                </m:sup>
              </m:sSup>
              <m:r>
                <w:rPr>
                  <w:rStyle w:val="mclose"/>
                  <w:rFonts w:ascii="Cambria Math" w:hAnsi="Cambria Math"/>
                  <w:color w:val="404040"/>
                  <w:sz w:val="24"/>
                  <w:szCs w:val="24"/>
                  <w:shd w:val="clear" w:color="auto" w:fill="FFFFFF"/>
                </w:rPr>
                <m:t>+</m:t>
              </m:r>
              <m:sSup>
                <m:sSupPr>
                  <m:ctrlPr>
                    <w:rPr>
                      <w:rStyle w:val="mclose"/>
                      <w:rFonts w:ascii="Cambria Math" w:hAnsi="Cambria Math"/>
                      <w:i/>
                      <w:color w:val="404040"/>
                      <w:sz w:val="24"/>
                      <w:szCs w:val="24"/>
                      <w:shd w:val="clear" w:color="auto" w:fill="FFFFFF"/>
                    </w:rPr>
                  </m:ctrlPr>
                </m:sSupPr>
                <m:e>
                  <m:r>
                    <w:rPr>
                      <w:rStyle w:val="mclose"/>
                      <w:rFonts w:ascii="Cambria Math" w:hAnsi="Cambria Math"/>
                      <w:color w:val="404040"/>
                      <w:sz w:val="24"/>
                      <w:szCs w:val="24"/>
                      <w:shd w:val="clear" w:color="auto" w:fill="FFFFFF"/>
                    </w:rPr>
                    <m:t xml:space="preserve">( </m:t>
                  </m:r>
                  <m:f>
                    <m:fPr>
                      <m:ctrlPr>
                        <w:rPr>
                          <w:rFonts w:ascii="Cambria Math" w:hAnsi="Cambria Math"/>
                          <w:sz w:val="24"/>
                          <w:szCs w:val="24"/>
                          <w:vertAlign w:val="subscript"/>
                        </w:rPr>
                      </m:ctrlPr>
                    </m:fPr>
                    <m:num>
                      <m:r>
                        <w:rPr>
                          <w:rFonts w:ascii="Cambria Math" w:hAnsi="Cambria Math"/>
                          <w:sz w:val="24"/>
                          <w:szCs w:val="24"/>
                          <w:vertAlign w:val="subscript"/>
                        </w:rPr>
                        <m:t>∂K</m:t>
                      </m:r>
                    </m:num>
                    <m:den>
                      <m:r>
                        <w:rPr>
                          <w:rFonts w:ascii="Cambria Math" w:hAnsi="Cambria Math"/>
                          <w:sz w:val="24"/>
                          <w:szCs w:val="24"/>
                          <w:vertAlign w:val="subscript"/>
                        </w:rPr>
                        <m:t>∂</m:t>
                      </m:r>
                      <m:r>
                        <w:rPr>
                          <w:rFonts w:ascii="Cambria Math" w:hAnsi="Cambria Math"/>
                          <w:sz w:val="24"/>
                          <w:szCs w:val="24"/>
                        </w:rPr>
                        <m:t>△d</m:t>
                      </m:r>
                    </m:den>
                  </m:f>
                  <m:r>
                    <w:rPr>
                      <w:rFonts w:ascii="Cambria Math" w:hAnsi="Cambria Math"/>
                      <w:sz w:val="24"/>
                      <w:szCs w:val="24"/>
                    </w:rPr>
                    <m:t>·</m:t>
                  </m:r>
                  <m:r>
                    <w:rPr>
                      <w:rStyle w:val="mord"/>
                      <w:rFonts w:ascii="Cambria Math" w:hAnsi="Cambria Math"/>
                      <w:color w:val="404040"/>
                      <w:sz w:val="24"/>
                      <w:szCs w:val="24"/>
                      <w:shd w:val="clear" w:color="auto" w:fill="FFFFFF"/>
                    </w:rPr>
                    <m:t>u</m:t>
                  </m:r>
                  <m:d>
                    <m:dPr>
                      <m:ctrlPr>
                        <w:rPr>
                          <w:rStyle w:val="mopen"/>
                          <w:rFonts w:ascii="Cambria Math" w:hAnsi="Cambria Math"/>
                          <w:color w:val="404040"/>
                          <w:sz w:val="24"/>
                          <w:szCs w:val="24"/>
                          <w:shd w:val="clear" w:color="auto" w:fill="FFFFFF"/>
                        </w:rPr>
                      </m:ctrlPr>
                    </m:dPr>
                    <m:e>
                      <m:r>
                        <w:rPr>
                          <w:rFonts w:ascii="Cambria Math" w:hAnsi="Cambria Math"/>
                          <w:sz w:val="24"/>
                          <w:szCs w:val="24"/>
                        </w:rPr>
                        <m:t>△d</m:t>
                      </m:r>
                      <m:ctrlPr>
                        <w:rPr>
                          <w:rStyle w:val="mclose"/>
                          <w:rFonts w:ascii="Cambria Math" w:hAnsi="Cambria Math"/>
                          <w:color w:val="404040"/>
                          <w:sz w:val="24"/>
                          <w:szCs w:val="24"/>
                          <w:shd w:val="clear" w:color="auto" w:fill="FFFFFF"/>
                        </w:rPr>
                      </m:ctrlPr>
                    </m:e>
                  </m:d>
                  <m:r>
                    <w:rPr>
                      <w:rStyle w:val="mclose"/>
                      <w:rFonts w:ascii="Cambria Math" w:hAnsi="Cambria Math"/>
                      <w:color w:val="404040"/>
                      <w:sz w:val="24"/>
                      <w:szCs w:val="24"/>
                      <w:shd w:val="clear" w:color="auto" w:fill="FFFFFF"/>
                    </w:rPr>
                    <m:t xml:space="preserve"> )</m:t>
                  </m:r>
                </m:e>
                <m:sup>
                  <m:r>
                    <w:rPr>
                      <w:rStyle w:val="mclose"/>
                      <w:rFonts w:ascii="Cambria Math" w:hAnsi="Cambria Math"/>
                      <w:color w:val="404040"/>
                      <w:sz w:val="24"/>
                      <w:szCs w:val="24"/>
                      <w:shd w:val="clear" w:color="auto" w:fill="FFFFFF"/>
                    </w:rPr>
                    <m:t>2</m:t>
                  </m:r>
                </m:sup>
              </m:sSup>
            </m:e>
          </m:rad>
        </m:oMath>
      </m:oMathPara>
    </w:p>
    <w:p w14:paraId="49576B85" w14:textId="77777777" w:rsidR="003A2AD9" w:rsidRDefault="00EC45BF" w:rsidP="003F44B5">
      <w:pPr>
        <w:spacing w:line="360" w:lineRule="auto"/>
        <w:jc w:val="center"/>
        <w:rPr>
          <w:iCs/>
          <w:sz w:val="24"/>
          <w:szCs w:val="24"/>
          <w:vertAlign w:val="subscript"/>
        </w:rPr>
      </w:pPr>
      <m:oMathPara>
        <m:oMathParaPr>
          <m:jc m:val="right"/>
        </m:oMathParaPr>
        <m:oMath>
          <m:r>
            <w:rPr>
              <w:rStyle w:val="mclose"/>
              <w:rFonts w:ascii="Cambria Math" w:hAnsi="Cambria Math"/>
              <w:color w:val="404040"/>
              <w:sz w:val="24"/>
              <w:szCs w:val="24"/>
              <w:shd w:val="clear" w:color="auto" w:fill="FFFFFF"/>
            </w:rPr>
            <m:t>=</m:t>
          </m:r>
          <m:rad>
            <m:radPr>
              <m:degHide m:val="1"/>
              <m:ctrlPr>
                <w:rPr>
                  <w:rStyle w:val="mclose"/>
                  <w:rFonts w:ascii="Cambria Math" w:hAnsi="Cambria Math"/>
                  <w:i/>
                  <w:color w:val="404040"/>
                  <w:sz w:val="24"/>
                  <w:szCs w:val="24"/>
                  <w:shd w:val="clear" w:color="auto" w:fill="FFFFFF"/>
                </w:rPr>
              </m:ctrlPr>
            </m:radPr>
            <m:deg/>
            <m:e>
              <m:sSup>
                <m:sSupPr>
                  <m:ctrlPr>
                    <w:rPr>
                      <w:rStyle w:val="mclose"/>
                      <w:rFonts w:ascii="Cambria Math" w:hAnsi="Cambria Math"/>
                      <w:i/>
                      <w:color w:val="404040"/>
                      <w:sz w:val="24"/>
                      <w:szCs w:val="24"/>
                      <w:shd w:val="clear" w:color="auto" w:fill="FFFFFF"/>
                    </w:rPr>
                  </m:ctrlPr>
                </m:sSupPr>
                <m:e>
                  <m:r>
                    <w:rPr>
                      <w:rStyle w:val="mclose"/>
                      <w:rFonts w:ascii="Cambria Math" w:hAnsi="Cambria Math"/>
                      <w:color w:val="404040"/>
                      <w:sz w:val="24"/>
                      <w:szCs w:val="24"/>
                      <w:shd w:val="clear" w:color="auto" w:fill="FFFFFF"/>
                    </w:rPr>
                    <m:t>(</m:t>
                  </m:r>
                  <m:f>
                    <m:fPr>
                      <m:ctrlPr>
                        <w:rPr>
                          <w:rFonts w:ascii="Cambria Math" w:hAnsi="Cambria Math"/>
                          <w:sz w:val="24"/>
                          <w:szCs w:val="24"/>
                          <w:vertAlign w:val="subscript"/>
                        </w:rPr>
                      </m:ctrlPr>
                    </m:fPr>
                    <m:num>
                      <m:r>
                        <w:rPr>
                          <w:rFonts w:ascii="Cambria Math" w:hAnsi="Cambria Math"/>
                          <w:sz w:val="24"/>
                          <w:szCs w:val="24"/>
                          <w:vertAlign w:val="subscript"/>
                        </w:rPr>
                        <m:t>1</m:t>
                      </m:r>
                    </m:num>
                    <m:den>
                      <m:acc>
                        <m:accPr>
                          <m:chr m:val="̅"/>
                          <m:ctrlPr>
                            <w:rPr>
                              <w:rFonts w:ascii="Cambria Math" w:hAnsi="Cambria Math"/>
                              <w:i/>
                              <w:iCs/>
                              <w:sz w:val="24"/>
                              <w:szCs w:val="24"/>
                              <w:vertAlign w:val="subscript"/>
                            </w:rPr>
                          </m:ctrlPr>
                        </m:accPr>
                        <m:e>
                          <m:r>
                            <w:rPr>
                              <w:rFonts w:ascii="Cambria Math" w:hAnsi="Cambria Math"/>
                              <w:sz w:val="24"/>
                              <w:szCs w:val="24"/>
                            </w:rPr>
                            <m:t>△d</m:t>
                          </m:r>
                        </m:e>
                      </m:acc>
                    </m:den>
                  </m:f>
                  <m:r>
                    <w:rPr>
                      <w:rFonts w:ascii="Cambria Math" w:hAnsi="Cambria Math"/>
                      <w:sz w:val="24"/>
                      <w:szCs w:val="24"/>
                    </w:rPr>
                    <m:t>·</m:t>
                  </m:r>
                  <m:r>
                    <w:rPr>
                      <w:rStyle w:val="mord"/>
                      <w:rFonts w:ascii="Cambria Math" w:hAnsi="Cambria Math"/>
                      <w:color w:val="404040"/>
                      <w:sz w:val="24"/>
                      <w:szCs w:val="24"/>
                      <w:shd w:val="clear" w:color="auto" w:fill="FFFFFF"/>
                    </w:rPr>
                    <m:t>u</m:t>
                  </m:r>
                  <m:d>
                    <m:dPr>
                      <m:ctrlPr>
                        <w:rPr>
                          <w:rStyle w:val="mopen"/>
                          <w:rFonts w:ascii="Cambria Math" w:hAnsi="Cambria Math"/>
                          <w:color w:val="404040"/>
                          <w:sz w:val="24"/>
                          <w:szCs w:val="24"/>
                          <w:shd w:val="clear" w:color="auto" w:fill="FFFFFF"/>
                        </w:rPr>
                      </m:ctrlPr>
                    </m:dPr>
                    <m:e>
                      <m:sSub>
                        <m:sSubPr>
                          <m:ctrlPr>
                            <w:rPr>
                              <w:rFonts w:ascii="Cambria Math" w:hAnsi="Cambria Math"/>
                              <w:i/>
                              <w:iCs/>
                              <w:sz w:val="24"/>
                              <w:szCs w:val="24"/>
                            </w:rPr>
                          </m:ctrlPr>
                        </m:sSubPr>
                        <m:e>
                          <m:r>
                            <w:rPr>
                              <w:rFonts w:ascii="Cambria Math" w:hAnsi="Cambria Math"/>
                              <w:sz w:val="24"/>
                              <w:szCs w:val="24"/>
                            </w:rPr>
                            <m:t>F</m:t>
                          </m:r>
                        </m:e>
                        <m:sub>
                          <m:r>
                            <w:rPr>
                              <w:rFonts w:ascii="Cambria Math" w:hAnsi="Cambria Math"/>
                              <w:sz w:val="24"/>
                              <w:szCs w:val="24"/>
                              <w:vertAlign w:val="subscript"/>
                            </w:rPr>
                            <m:t>t</m:t>
                          </m:r>
                        </m:sub>
                      </m:sSub>
                      <m:ctrlPr>
                        <w:rPr>
                          <w:rStyle w:val="mclose"/>
                          <w:rFonts w:ascii="Cambria Math" w:hAnsi="Cambria Math"/>
                          <w:color w:val="404040"/>
                          <w:sz w:val="24"/>
                          <w:szCs w:val="24"/>
                          <w:shd w:val="clear" w:color="auto" w:fill="FFFFFF"/>
                        </w:rPr>
                      </m:ctrlPr>
                    </m:e>
                  </m:d>
                  <m:r>
                    <w:rPr>
                      <w:rStyle w:val="mclose"/>
                      <w:rFonts w:ascii="Cambria Math" w:hAnsi="Cambria Math"/>
                      <w:color w:val="404040"/>
                      <w:sz w:val="24"/>
                      <w:szCs w:val="24"/>
                      <w:shd w:val="clear" w:color="auto" w:fill="FFFFFF"/>
                    </w:rPr>
                    <m:t xml:space="preserve"> )</m:t>
                  </m:r>
                </m:e>
                <m:sup>
                  <m:r>
                    <w:rPr>
                      <w:rStyle w:val="mclose"/>
                      <w:rFonts w:ascii="Cambria Math" w:hAnsi="Cambria Math"/>
                      <w:color w:val="404040"/>
                      <w:sz w:val="24"/>
                      <w:szCs w:val="24"/>
                      <w:shd w:val="clear" w:color="auto" w:fill="FFFFFF"/>
                    </w:rPr>
                    <m:t>2</m:t>
                  </m:r>
                </m:sup>
              </m:sSup>
              <m:r>
                <w:rPr>
                  <w:rStyle w:val="mclose"/>
                  <w:rFonts w:ascii="Cambria Math" w:hAnsi="Cambria Math"/>
                  <w:color w:val="404040"/>
                  <w:sz w:val="24"/>
                  <w:szCs w:val="24"/>
                  <w:shd w:val="clear" w:color="auto" w:fill="FFFFFF"/>
                </w:rPr>
                <m:t>+</m:t>
              </m:r>
              <m:sSup>
                <m:sSupPr>
                  <m:ctrlPr>
                    <w:rPr>
                      <w:rStyle w:val="mclose"/>
                      <w:rFonts w:ascii="Cambria Math" w:hAnsi="Cambria Math"/>
                      <w:i/>
                      <w:color w:val="404040"/>
                      <w:sz w:val="24"/>
                      <w:szCs w:val="24"/>
                      <w:shd w:val="clear" w:color="auto" w:fill="FFFFFF"/>
                    </w:rPr>
                  </m:ctrlPr>
                </m:sSupPr>
                <m:e>
                  <m:r>
                    <w:rPr>
                      <w:rStyle w:val="mclose"/>
                      <w:rFonts w:ascii="Cambria Math" w:hAnsi="Cambria Math"/>
                      <w:color w:val="404040"/>
                      <w:sz w:val="24"/>
                      <w:szCs w:val="24"/>
                      <w:shd w:val="clear" w:color="auto" w:fill="FFFFFF"/>
                    </w:rPr>
                    <m:t>(</m:t>
                  </m:r>
                  <m:r>
                    <w:rPr>
                      <w:rFonts w:ascii="Cambria Math" w:hAnsi="Cambria Math"/>
                      <w:sz w:val="24"/>
                      <w:szCs w:val="24"/>
                      <w:vertAlign w:val="subscript"/>
                    </w:rPr>
                    <m:t>-</m:t>
                  </m:r>
                  <m:f>
                    <m:fPr>
                      <m:ctrlPr>
                        <w:rPr>
                          <w:rFonts w:ascii="Cambria Math" w:hAnsi="Cambria Math"/>
                          <w:sz w:val="24"/>
                          <w:szCs w:val="24"/>
                          <w:vertAlign w:val="subscript"/>
                        </w:rPr>
                      </m:ctrlPr>
                    </m:fPr>
                    <m:num>
                      <m:acc>
                        <m:accPr>
                          <m:chr m:val="̅"/>
                          <m:ctrlPr>
                            <w:rPr>
                              <w:rFonts w:ascii="Cambria Math" w:hAnsi="Cambria Math"/>
                              <w:i/>
                              <w:iCs/>
                              <w:sz w:val="24"/>
                              <w:szCs w:val="24"/>
                              <w:vertAlign w:val="subscript"/>
                            </w:rPr>
                          </m:ctrlPr>
                        </m:accPr>
                        <m:e>
                          <m:sSub>
                            <m:sSubPr>
                              <m:ctrlPr>
                                <w:rPr>
                                  <w:rFonts w:ascii="Cambria Math" w:hAnsi="Cambria Math"/>
                                  <w:i/>
                                  <w:iCs/>
                                  <w:sz w:val="24"/>
                                  <w:szCs w:val="24"/>
                                  <w:vertAlign w:val="subscript"/>
                                </w:rPr>
                              </m:ctrlPr>
                            </m:sSubPr>
                            <m:e>
                              <m:r>
                                <w:rPr>
                                  <w:rFonts w:ascii="Cambria Math" w:hAnsi="Cambria Math"/>
                                  <w:sz w:val="24"/>
                                  <w:szCs w:val="24"/>
                                  <w:vertAlign w:val="subscript"/>
                                </w:rPr>
                                <m:t>F</m:t>
                              </m:r>
                            </m:e>
                            <m:sub>
                              <m:r>
                                <w:rPr>
                                  <w:rFonts w:ascii="Cambria Math" w:hAnsi="Cambria Math"/>
                                  <w:sz w:val="24"/>
                                  <w:szCs w:val="24"/>
                                  <w:vertAlign w:val="subscript"/>
                                </w:rPr>
                                <m:t>t</m:t>
                              </m:r>
                            </m:sub>
                          </m:sSub>
                        </m:e>
                      </m:acc>
                    </m:num>
                    <m:den>
                      <m:sSup>
                        <m:sSupPr>
                          <m:ctrlPr>
                            <w:rPr>
                              <w:rFonts w:ascii="Cambria Math" w:hAnsi="Cambria Math"/>
                              <w:i/>
                              <w:iCs/>
                              <w:sz w:val="24"/>
                              <w:szCs w:val="24"/>
                            </w:rPr>
                          </m:ctrlPr>
                        </m:sSupPr>
                        <m:e>
                          <m:acc>
                            <m:accPr>
                              <m:chr m:val="̅"/>
                              <m:ctrlPr>
                                <w:rPr>
                                  <w:rFonts w:ascii="Cambria Math" w:hAnsi="Cambria Math"/>
                                  <w:i/>
                                  <w:iCs/>
                                  <w:sz w:val="24"/>
                                  <w:szCs w:val="24"/>
                                  <w:vertAlign w:val="subscript"/>
                                </w:rPr>
                              </m:ctrlPr>
                            </m:accPr>
                            <m:e>
                              <m:r>
                                <w:rPr>
                                  <w:rFonts w:ascii="Cambria Math" w:hAnsi="Cambria Math"/>
                                  <w:sz w:val="24"/>
                                  <w:szCs w:val="24"/>
                                </w:rPr>
                                <m:t>△d</m:t>
                              </m:r>
                            </m:e>
                          </m:acc>
                        </m:e>
                        <m:sup>
                          <m:r>
                            <w:rPr>
                              <w:rFonts w:ascii="Cambria Math" w:hAnsi="Cambria Math"/>
                              <w:sz w:val="24"/>
                              <w:szCs w:val="24"/>
                            </w:rPr>
                            <m:t>2</m:t>
                          </m:r>
                        </m:sup>
                      </m:sSup>
                    </m:den>
                  </m:f>
                  <m:r>
                    <w:rPr>
                      <w:rFonts w:ascii="Cambria Math" w:hAnsi="Cambria Math"/>
                      <w:sz w:val="24"/>
                      <w:szCs w:val="24"/>
                    </w:rPr>
                    <m:t>·</m:t>
                  </m:r>
                  <m:r>
                    <w:rPr>
                      <w:rStyle w:val="mord"/>
                      <w:rFonts w:ascii="Cambria Math" w:hAnsi="Cambria Math"/>
                      <w:color w:val="404040"/>
                      <w:sz w:val="24"/>
                      <w:szCs w:val="24"/>
                      <w:shd w:val="clear" w:color="auto" w:fill="FFFFFF"/>
                    </w:rPr>
                    <m:t>u</m:t>
                  </m:r>
                  <m:d>
                    <m:dPr>
                      <m:ctrlPr>
                        <w:rPr>
                          <w:rStyle w:val="mopen"/>
                          <w:rFonts w:ascii="Cambria Math" w:hAnsi="Cambria Math"/>
                          <w:color w:val="404040"/>
                          <w:sz w:val="24"/>
                          <w:szCs w:val="24"/>
                          <w:shd w:val="clear" w:color="auto" w:fill="FFFFFF"/>
                        </w:rPr>
                      </m:ctrlPr>
                    </m:dPr>
                    <m:e>
                      <m:r>
                        <w:rPr>
                          <w:rFonts w:ascii="Cambria Math" w:hAnsi="Cambria Math"/>
                          <w:sz w:val="24"/>
                          <w:szCs w:val="24"/>
                        </w:rPr>
                        <m:t>△d</m:t>
                      </m:r>
                      <m:ctrlPr>
                        <w:rPr>
                          <w:rStyle w:val="mclose"/>
                          <w:rFonts w:ascii="Cambria Math" w:hAnsi="Cambria Math"/>
                          <w:color w:val="404040"/>
                          <w:sz w:val="24"/>
                          <w:szCs w:val="24"/>
                          <w:shd w:val="clear" w:color="auto" w:fill="FFFFFF"/>
                        </w:rPr>
                      </m:ctrlPr>
                    </m:e>
                  </m:d>
                  <m:r>
                    <w:rPr>
                      <w:rStyle w:val="mclose"/>
                      <w:rFonts w:ascii="Cambria Math" w:hAnsi="Cambria Math"/>
                      <w:color w:val="404040"/>
                      <w:sz w:val="24"/>
                      <w:szCs w:val="24"/>
                      <w:shd w:val="clear" w:color="auto" w:fill="FFFFFF"/>
                    </w:rPr>
                    <m:t>)</m:t>
                  </m:r>
                </m:e>
                <m:sup>
                  <m:r>
                    <w:rPr>
                      <w:rStyle w:val="mclose"/>
                      <w:rFonts w:ascii="Cambria Math" w:hAnsi="Cambria Math"/>
                      <w:color w:val="404040"/>
                      <w:sz w:val="24"/>
                      <w:szCs w:val="24"/>
                      <w:shd w:val="clear" w:color="auto" w:fill="FFFFFF"/>
                    </w:rPr>
                    <m:t xml:space="preserve">2 </m:t>
                  </m:r>
                </m:sup>
              </m:sSup>
            </m:e>
          </m:rad>
          <m:r>
            <w:rPr>
              <w:rStyle w:val="mclose"/>
              <w:rFonts w:ascii="Cambria Math" w:hAnsi="Cambria Math"/>
              <w:color w:val="404040"/>
              <w:sz w:val="24"/>
              <w:szCs w:val="24"/>
              <w:shd w:val="clear" w:color="auto" w:fill="FFFFFF"/>
            </w:rPr>
            <m:t xml:space="preserve">                                      </m:t>
          </m:r>
        </m:oMath>
      </m:oMathPara>
    </w:p>
    <w:p w14:paraId="39C49F83" w14:textId="6EEBCACC" w:rsidR="003A2AD9" w:rsidRDefault="00EC45BF" w:rsidP="003F44B5">
      <w:pPr>
        <w:spacing w:line="360" w:lineRule="auto"/>
        <w:jc w:val="center"/>
        <w:rPr>
          <w:iCs/>
          <w:sz w:val="24"/>
          <w:szCs w:val="24"/>
          <w:vertAlign w:val="subscript"/>
        </w:rPr>
      </w:pPr>
      <m:oMathPara>
        <m:oMathParaPr>
          <m:jc m:val="right"/>
        </m:oMathParaPr>
        <m:oMath>
          <m:r>
            <w:rPr>
              <w:rStyle w:val="mclose"/>
              <w:rFonts w:ascii="Cambria Math" w:hAnsi="Cambria Math"/>
              <w:color w:val="404040"/>
              <w:sz w:val="24"/>
              <w:szCs w:val="24"/>
              <w:shd w:val="clear" w:color="auto" w:fill="FFFFFF"/>
            </w:rPr>
            <m:t>=</m:t>
          </m:r>
          <m:rad>
            <m:radPr>
              <m:degHide m:val="1"/>
              <m:ctrlPr>
                <w:rPr>
                  <w:rStyle w:val="mclose"/>
                  <w:rFonts w:ascii="Cambria Math" w:hAnsi="Cambria Math"/>
                  <w:i/>
                  <w:color w:val="404040"/>
                  <w:sz w:val="24"/>
                  <w:szCs w:val="24"/>
                  <w:shd w:val="clear" w:color="auto" w:fill="FFFFFF"/>
                </w:rPr>
              </m:ctrlPr>
            </m:radPr>
            <m:deg/>
            <m:e>
              <m:sSup>
                <m:sSupPr>
                  <m:ctrlPr>
                    <w:rPr>
                      <w:rStyle w:val="mclose"/>
                      <w:rFonts w:ascii="Cambria Math" w:hAnsi="Cambria Math"/>
                      <w:i/>
                      <w:color w:val="404040"/>
                      <w:sz w:val="24"/>
                      <w:szCs w:val="24"/>
                      <w:shd w:val="clear" w:color="auto" w:fill="FFFFFF"/>
                    </w:rPr>
                  </m:ctrlPr>
                </m:sSupPr>
                <m:e>
                  <m:r>
                    <w:rPr>
                      <w:rStyle w:val="mclose"/>
                      <w:rFonts w:ascii="Cambria Math" w:hAnsi="Cambria Math"/>
                      <w:color w:val="404040"/>
                      <w:sz w:val="24"/>
                      <w:szCs w:val="24"/>
                      <w:shd w:val="clear" w:color="auto" w:fill="FFFFFF"/>
                    </w:rPr>
                    <m:t>(0.046×</m:t>
                  </m:r>
                  <m:r>
                    <w:rPr>
                      <w:rStyle w:val="mord"/>
                      <w:rFonts w:ascii="Cambria Math" w:hAnsi="Cambria Math"/>
                      <w:color w:val="404040"/>
                      <w:sz w:val="24"/>
                      <w:szCs w:val="24"/>
                      <w:shd w:val="clear" w:color="auto" w:fill="FFFFFF"/>
                    </w:rPr>
                    <m:t>0.51</m:t>
                  </m:r>
                  <m:r>
                    <w:rPr>
                      <w:rStyle w:val="mclose"/>
                      <w:rFonts w:ascii="Cambria Math" w:hAnsi="Cambria Math"/>
                      <w:color w:val="404040"/>
                      <w:sz w:val="24"/>
                      <w:szCs w:val="24"/>
                      <w:shd w:val="clear" w:color="auto" w:fill="FFFFFF"/>
                    </w:rPr>
                    <m:t>)</m:t>
                  </m:r>
                </m:e>
                <m:sup>
                  <m:r>
                    <w:rPr>
                      <w:rStyle w:val="mclose"/>
                      <w:rFonts w:ascii="Cambria Math" w:hAnsi="Cambria Math"/>
                      <w:color w:val="404040"/>
                      <w:sz w:val="24"/>
                      <w:szCs w:val="24"/>
                      <w:shd w:val="clear" w:color="auto" w:fill="FFFFFF"/>
                    </w:rPr>
                    <m:t>2</m:t>
                  </m:r>
                </m:sup>
              </m:sSup>
              <m:r>
                <w:rPr>
                  <w:rStyle w:val="mclose"/>
                  <w:rFonts w:ascii="Cambria Math" w:hAnsi="Cambria Math"/>
                  <w:color w:val="404040"/>
                  <w:sz w:val="24"/>
                  <w:szCs w:val="24"/>
                  <w:shd w:val="clear" w:color="auto" w:fill="FFFFFF"/>
                </w:rPr>
                <m:t>+</m:t>
              </m:r>
              <m:sSup>
                <m:sSupPr>
                  <m:ctrlPr>
                    <w:rPr>
                      <w:rStyle w:val="mclose"/>
                      <w:rFonts w:ascii="Cambria Math" w:hAnsi="Cambria Math"/>
                      <w:i/>
                      <w:color w:val="404040"/>
                      <w:sz w:val="24"/>
                      <w:szCs w:val="24"/>
                      <w:shd w:val="clear" w:color="auto" w:fill="FFFFFF"/>
                    </w:rPr>
                  </m:ctrlPr>
                </m:sSupPr>
                <m:e>
                  <m:r>
                    <w:rPr>
                      <w:rStyle w:val="mclose"/>
                      <w:rFonts w:ascii="Cambria Math" w:hAnsi="Cambria Math"/>
                      <w:color w:val="404040"/>
                      <w:sz w:val="24"/>
                      <w:szCs w:val="24"/>
                      <w:shd w:val="clear" w:color="auto" w:fill="FFFFFF"/>
                    </w:rPr>
                    <m:t>(</m:t>
                  </m:r>
                  <m:r>
                    <w:rPr>
                      <w:rFonts w:ascii="Cambria Math" w:hAnsi="Cambria Math"/>
                      <w:sz w:val="24"/>
                      <w:szCs w:val="24"/>
                      <w:vertAlign w:val="subscript"/>
                    </w:rPr>
                    <m:t>-0.089</m:t>
                  </m:r>
                  <m:r>
                    <w:rPr>
                      <w:rStyle w:val="mclose"/>
                      <w:rFonts w:ascii="Cambria Math" w:hAnsi="Cambria Math"/>
                      <w:color w:val="404040"/>
                      <w:sz w:val="24"/>
                      <w:szCs w:val="24"/>
                      <w:shd w:val="clear" w:color="auto" w:fill="FFFFFF"/>
                    </w:rPr>
                    <m:t>×</m:t>
                  </m:r>
                  <m:r>
                    <w:rPr>
                      <w:rFonts w:ascii="Cambria Math" w:hAnsi="Cambria Math"/>
                      <w:sz w:val="24"/>
                      <w:szCs w:val="24"/>
                      <w:vertAlign w:val="subscript"/>
                    </w:rPr>
                    <m:t>0.6</m:t>
                  </m:r>
                  <m:r>
                    <w:rPr>
                      <w:rFonts w:ascii="Cambria Math" w:hAnsi="Cambria Math"/>
                      <w:sz w:val="24"/>
                      <w:szCs w:val="24"/>
                      <w:vertAlign w:val="subscript"/>
                    </w:rPr>
                    <m:t>0</m:t>
                  </m:r>
                  <m:r>
                    <w:rPr>
                      <w:rStyle w:val="mclose"/>
                      <w:rFonts w:ascii="Cambria Math" w:hAnsi="Cambria Math"/>
                      <w:color w:val="404040"/>
                      <w:sz w:val="24"/>
                      <w:szCs w:val="24"/>
                      <w:shd w:val="clear" w:color="auto" w:fill="FFFFFF"/>
                    </w:rPr>
                    <m:t xml:space="preserve"> )</m:t>
                  </m:r>
                </m:e>
                <m:sup>
                  <m:r>
                    <w:rPr>
                      <w:rStyle w:val="mclose"/>
                      <w:rFonts w:ascii="Cambria Math" w:hAnsi="Cambria Math"/>
                      <w:color w:val="404040"/>
                      <w:sz w:val="24"/>
                      <w:szCs w:val="24"/>
                      <w:shd w:val="clear" w:color="auto" w:fill="FFFFFF"/>
                    </w:rPr>
                    <m:t xml:space="preserve">2 </m:t>
                  </m:r>
                </m:sup>
              </m:sSup>
            </m:e>
          </m:rad>
          <m:r>
            <w:rPr>
              <w:rStyle w:val="mclose"/>
              <w:rFonts w:ascii="Cambria Math" w:hAnsi="Cambria Math"/>
              <w:color w:val="404040"/>
              <w:sz w:val="24"/>
              <w:szCs w:val="24"/>
              <w:shd w:val="clear" w:color="auto" w:fill="FFFFFF"/>
            </w:rPr>
            <m:t xml:space="preserve">                                  </m:t>
          </m:r>
        </m:oMath>
      </m:oMathPara>
    </w:p>
    <w:p w14:paraId="47284865" w14:textId="1FE688A6" w:rsidR="003A2AD9" w:rsidRDefault="00EC45BF">
      <w:pPr>
        <w:spacing w:line="360" w:lineRule="auto"/>
        <w:ind w:firstLineChars="200" w:firstLine="480"/>
        <w:jc w:val="center"/>
        <w:rPr>
          <w:iCs/>
          <w:sz w:val="24"/>
          <w:szCs w:val="24"/>
          <w:vertAlign w:val="subscript"/>
        </w:rPr>
      </w:pPr>
      <m:oMathPara>
        <m:oMathParaPr>
          <m:jc m:val="right"/>
        </m:oMathParaPr>
        <m:oMath>
          <m:r>
            <w:rPr>
              <w:rStyle w:val="mclose"/>
              <w:rFonts w:ascii="Cambria Math" w:hAnsi="Cambria Math"/>
              <w:color w:val="404040"/>
              <w:sz w:val="24"/>
              <w:szCs w:val="24"/>
              <w:shd w:val="clear" w:color="auto" w:fill="FFFFFF"/>
            </w:rPr>
            <m:t>≈0.0</m:t>
          </m:r>
          <m:r>
            <w:rPr>
              <w:rStyle w:val="mclose"/>
              <w:rFonts w:ascii="Cambria Math" w:hAnsi="Cambria Math"/>
              <w:color w:val="404040"/>
              <w:sz w:val="24"/>
              <w:szCs w:val="24"/>
              <w:shd w:val="clear" w:color="auto" w:fill="FFFFFF"/>
            </w:rPr>
            <m:t>583</m:t>
          </m:r>
          <m:r>
            <m:rPr>
              <m:sty m:val="p"/>
            </m:rPr>
            <w:rPr>
              <w:rFonts w:ascii="Cambria Math" w:hAnsi="Cambria Math"/>
              <w:sz w:val="24"/>
              <w:szCs w:val="24"/>
              <w:vertAlign w:val="subscript"/>
            </w:rPr>
            <m:t>N/μm</m:t>
          </m:r>
          <m:r>
            <w:rPr>
              <w:rStyle w:val="mclose"/>
              <w:rFonts w:ascii="Cambria Math" w:hAnsi="Cambria Math"/>
              <w:color w:val="404040"/>
              <w:sz w:val="24"/>
              <w:szCs w:val="24"/>
              <w:shd w:val="clear" w:color="auto" w:fill="FFFFFF"/>
            </w:rPr>
            <m:t xml:space="preserve">                                                                                       </m:t>
          </m:r>
        </m:oMath>
      </m:oMathPara>
    </w:p>
    <w:p w14:paraId="6F6E226E" w14:textId="77777777" w:rsidR="003A2AD9" w:rsidRDefault="00EC45BF">
      <w:pPr>
        <w:pStyle w:val="3"/>
        <w:spacing w:beforeLines="50" w:before="156" w:afterLines="50" w:after="156"/>
        <w:rPr>
          <w:rFonts w:eastAsia="仿宋"/>
          <w:sz w:val="24"/>
          <w:szCs w:val="24"/>
        </w:rPr>
      </w:pPr>
      <w:r>
        <w:rPr>
          <w:rFonts w:eastAsia="仿宋"/>
          <w:sz w:val="24"/>
          <w:szCs w:val="24"/>
        </w:rPr>
        <w:t xml:space="preserve">3.3.5 </w:t>
      </w:r>
      <w:r>
        <w:rPr>
          <w:rFonts w:eastAsia="仿宋" w:hint="eastAsia"/>
          <w:sz w:val="24"/>
          <w:szCs w:val="24"/>
        </w:rPr>
        <w:t>考虑相关性</w:t>
      </w:r>
      <w:r>
        <w:rPr>
          <w:rFonts w:eastAsia="仿宋"/>
          <w:sz w:val="24"/>
          <w:szCs w:val="24"/>
        </w:rPr>
        <w:t>修正后的合成不确定度</w:t>
      </w:r>
    </w:p>
    <w:p w14:paraId="6F2BCAB2" w14:textId="77777777"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hint="eastAsia"/>
          <w:szCs w:val="20"/>
        </w:rPr>
        <w:t>由于</w:t>
      </w:r>
      <w:proofErr w:type="gramStart"/>
      <w:r>
        <w:rPr>
          <w:rStyle w:val="af7"/>
          <w:rFonts w:ascii="Times New Roman" w:hAnsi="Times New Roman"/>
          <w:szCs w:val="20"/>
        </w:rPr>
        <w:t>加载力</w:t>
      </w:r>
      <w:proofErr w:type="gramEnd"/>
      <w:r>
        <w:rPr>
          <w:rStyle w:val="af7"/>
          <w:rFonts w:ascii="Times New Roman" w:hAnsi="Times New Roman"/>
          <w:szCs w:val="20"/>
        </w:rPr>
        <w:t>和变形量两个分量</w:t>
      </w:r>
      <w:r>
        <w:rPr>
          <w:rStyle w:val="af7"/>
          <w:rFonts w:ascii="Times New Roman" w:hAnsi="Times New Roman" w:hint="eastAsia"/>
          <w:szCs w:val="20"/>
        </w:rPr>
        <w:t>强正相关（</w:t>
      </w:r>
      <w:r>
        <w:rPr>
          <w:rStyle w:val="af7"/>
          <w:rFonts w:ascii="Times New Roman" w:hAnsi="Times New Roman" w:hint="eastAsia"/>
          <w:szCs w:val="20"/>
        </w:rPr>
        <w:t>r=0.926</w:t>
      </w:r>
      <w:r>
        <w:rPr>
          <w:rStyle w:val="af7"/>
          <w:rFonts w:ascii="Times New Roman" w:hAnsi="Times New Roman" w:hint="eastAsia"/>
          <w:szCs w:val="20"/>
        </w:rPr>
        <w:t>）</w:t>
      </w:r>
      <w:r>
        <w:rPr>
          <w:rStyle w:val="af7"/>
          <w:rFonts w:ascii="Times New Roman" w:hAnsi="Times New Roman"/>
          <w:szCs w:val="20"/>
        </w:rPr>
        <w:t>，</w:t>
      </w:r>
      <w:r>
        <w:rPr>
          <w:rStyle w:val="af7"/>
          <w:rFonts w:ascii="Times New Roman" w:hAnsi="Times New Roman" w:hint="eastAsia"/>
          <w:szCs w:val="20"/>
        </w:rPr>
        <w:t>因此</w:t>
      </w:r>
      <w:r>
        <w:rPr>
          <w:rStyle w:val="af7"/>
          <w:rFonts w:ascii="Times New Roman" w:hAnsi="Times New Roman"/>
          <w:szCs w:val="20"/>
        </w:rPr>
        <w:t>需引入协方差项修正</w:t>
      </w:r>
      <w:r>
        <w:rPr>
          <w:rStyle w:val="af7"/>
          <w:rFonts w:ascii="Times New Roman" w:hAnsi="Times New Roman" w:hint="eastAsia"/>
          <w:szCs w:val="20"/>
        </w:rPr>
        <w:t>3.3.4</w:t>
      </w:r>
      <w:r>
        <w:rPr>
          <w:rStyle w:val="af7"/>
          <w:rFonts w:ascii="Times New Roman" w:hAnsi="Times New Roman" w:hint="eastAsia"/>
          <w:szCs w:val="20"/>
        </w:rPr>
        <w:t>中的</w:t>
      </w:r>
      <w:r>
        <w:rPr>
          <w:rStyle w:val="af7"/>
          <w:rFonts w:ascii="Times New Roman" w:hAnsi="Times New Roman"/>
          <w:szCs w:val="20"/>
        </w:rPr>
        <w:t>合成</w:t>
      </w:r>
      <w:r>
        <w:rPr>
          <w:rStyle w:val="af7"/>
          <w:rFonts w:ascii="Times New Roman" w:hAnsi="Times New Roman" w:hint="eastAsia"/>
          <w:szCs w:val="20"/>
        </w:rPr>
        <w:t>结果</w:t>
      </w:r>
      <w:r>
        <w:rPr>
          <w:rStyle w:val="af7"/>
          <w:rFonts w:ascii="Times New Roman" w:hAnsi="Times New Roman"/>
          <w:szCs w:val="20"/>
        </w:rPr>
        <w:t>。</w:t>
      </w:r>
    </w:p>
    <w:p w14:paraId="7E0C0EDD" w14:textId="77777777" w:rsidR="003A2AD9" w:rsidRPr="00F47F91" w:rsidRDefault="00000000">
      <w:pPr>
        <w:pStyle w:val="aff2"/>
        <w:spacing w:line="360" w:lineRule="auto"/>
        <w:ind w:left="440" w:firstLineChars="0" w:firstLine="0"/>
        <w:rPr>
          <w:rStyle w:val="af7"/>
          <w:rFonts w:ascii="Times New Roman" w:hAnsi="Times New Roman"/>
          <w:szCs w:val="20"/>
        </w:rPr>
      </w:pPr>
      <m:oMathPara>
        <m:oMath>
          <m:sSub>
            <m:sSubPr>
              <m:ctrlPr>
                <w:rPr>
                  <w:rStyle w:val="mord"/>
                  <w:rFonts w:ascii="Cambria Math" w:hAnsi="Cambria Math"/>
                  <w:i/>
                  <w:iCs/>
                  <w:color w:val="404040"/>
                  <w:sz w:val="24"/>
                  <w:szCs w:val="24"/>
                  <w:shd w:val="clear" w:color="auto" w:fill="FFFFFF"/>
                </w:rPr>
              </m:ctrlPr>
            </m:sSubPr>
            <m:e>
              <m:r>
                <w:rPr>
                  <w:rStyle w:val="mord"/>
                  <w:rFonts w:ascii="Cambria Math" w:hAnsi="Cambria Math"/>
                  <w:color w:val="404040"/>
                  <w:sz w:val="24"/>
                  <w:szCs w:val="24"/>
                  <w:shd w:val="clear" w:color="auto" w:fill="FFFFFF"/>
                </w:rPr>
                <m:t>u</m:t>
              </m:r>
              <m:d>
                <m:dPr>
                  <m:ctrlPr>
                    <w:rPr>
                      <w:rStyle w:val="mopen"/>
                      <w:rFonts w:ascii="Cambria Math" w:hAnsi="Cambria Math"/>
                      <w:color w:val="404040"/>
                      <w:sz w:val="24"/>
                      <w:szCs w:val="24"/>
                      <w:shd w:val="clear" w:color="auto" w:fill="FFFFFF"/>
                    </w:rPr>
                  </m:ctrlPr>
                </m:dPr>
                <m:e>
                  <m:r>
                    <w:rPr>
                      <w:rFonts w:ascii="Cambria Math" w:hAnsi="Cambria Math"/>
                      <w:sz w:val="24"/>
                      <w:szCs w:val="24"/>
                    </w:rPr>
                    <m:t>K</m:t>
                  </m:r>
                  <m:r>
                    <m:rPr>
                      <m:sty m:val="p"/>
                    </m:rPr>
                    <w:rPr>
                      <w:rStyle w:val="vlist-s"/>
                      <w:rFonts w:ascii="Cambria Math" w:hAnsi="Cambria Math"/>
                      <w:color w:val="404040"/>
                      <w:sz w:val="24"/>
                      <w:szCs w:val="24"/>
                      <w:shd w:val="clear" w:color="auto" w:fill="FFFFFF"/>
                    </w:rPr>
                    <m:t>​</m:t>
                  </m:r>
                  <m:ctrlPr>
                    <w:rPr>
                      <w:rStyle w:val="mclose"/>
                      <w:rFonts w:ascii="Cambria Math" w:hAnsi="Cambria Math"/>
                      <w:color w:val="404040"/>
                      <w:sz w:val="24"/>
                      <w:szCs w:val="24"/>
                      <w:shd w:val="clear" w:color="auto" w:fill="FFFFFF"/>
                    </w:rPr>
                  </m:ctrlPr>
                </m:e>
              </m:d>
            </m:e>
            <m:sub>
              <m:r>
                <m:rPr>
                  <m:sty m:val="p"/>
                </m:rPr>
                <w:rPr>
                  <w:rStyle w:val="mord"/>
                  <w:rFonts w:ascii="Cambria Math" w:hAnsi="Cambria Math"/>
                  <w:color w:val="404040"/>
                  <w:sz w:val="24"/>
                  <w:szCs w:val="24"/>
                  <w:shd w:val="clear" w:color="auto" w:fill="FFFFFF"/>
                </w:rPr>
                <m:t>修</m:t>
              </m:r>
            </m:sub>
          </m:sSub>
          <m:r>
            <w:rPr>
              <w:rStyle w:val="mord"/>
              <w:rFonts w:ascii="Cambria Math" w:hAnsi="Cambria Math"/>
              <w:color w:val="404040"/>
              <w:sz w:val="24"/>
              <w:szCs w:val="24"/>
              <w:shd w:val="clear" w:color="auto" w:fill="FFFFFF"/>
            </w:rPr>
            <m:t>=</m:t>
          </m:r>
          <m:rad>
            <m:radPr>
              <m:degHide m:val="1"/>
              <m:ctrlPr>
                <w:rPr>
                  <w:rStyle w:val="mclose"/>
                  <w:rFonts w:ascii="Cambria Math" w:hAnsi="Cambria Math"/>
                  <w:i/>
                  <w:color w:val="404040"/>
                  <w:sz w:val="24"/>
                  <w:szCs w:val="24"/>
                  <w:shd w:val="clear" w:color="auto" w:fill="FFFFFF"/>
                </w:rPr>
              </m:ctrlPr>
            </m:radPr>
            <m:deg/>
            <m:e>
              <m:sSup>
                <m:sSupPr>
                  <m:ctrlPr>
                    <w:rPr>
                      <w:rStyle w:val="mclose"/>
                      <w:rFonts w:ascii="Cambria Math" w:hAnsi="Cambria Math"/>
                      <w:i/>
                      <w:color w:val="404040"/>
                      <w:sz w:val="24"/>
                      <w:szCs w:val="24"/>
                      <w:shd w:val="clear" w:color="auto" w:fill="FFFFFF"/>
                    </w:rPr>
                  </m:ctrlPr>
                </m:sSupPr>
                <m:e>
                  <m:r>
                    <w:rPr>
                      <w:rStyle w:val="mord"/>
                      <w:rFonts w:ascii="Cambria Math" w:hAnsi="Cambria Math"/>
                      <w:color w:val="404040"/>
                      <w:sz w:val="24"/>
                      <w:szCs w:val="24"/>
                      <w:shd w:val="clear" w:color="auto" w:fill="FFFFFF"/>
                    </w:rPr>
                    <m:t>u</m:t>
                  </m:r>
                  <m:d>
                    <m:dPr>
                      <m:ctrlPr>
                        <w:rPr>
                          <w:rStyle w:val="mopen"/>
                          <w:rFonts w:ascii="Cambria Math" w:hAnsi="Cambria Math"/>
                          <w:color w:val="404040"/>
                          <w:sz w:val="24"/>
                          <w:szCs w:val="24"/>
                          <w:shd w:val="clear" w:color="auto" w:fill="FFFFFF"/>
                        </w:rPr>
                      </m:ctrlPr>
                    </m:dPr>
                    <m:e>
                      <m:r>
                        <w:rPr>
                          <w:rFonts w:ascii="Cambria Math" w:hAnsi="Cambria Math"/>
                          <w:sz w:val="24"/>
                          <w:szCs w:val="24"/>
                        </w:rPr>
                        <m:t>K</m:t>
                      </m:r>
                      <m:r>
                        <m:rPr>
                          <m:sty m:val="p"/>
                        </m:rPr>
                        <w:rPr>
                          <w:rStyle w:val="vlist-s"/>
                          <w:rFonts w:ascii="Cambria Math" w:hAnsi="Cambria Math"/>
                          <w:color w:val="404040"/>
                          <w:sz w:val="24"/>
                          <w:szCs w:val="24"/>
                          <w:shd w:val="clear" w:color="auto" w:fill="FFFFFF"/>
                        </w:rPr>
                        <m:t>​</m:t>
                      </m:r>
                      <m:ctrlPr>
                        <w:rPr>
                          <w:rStyle w:val="mclose"/>
                          <w:rFonts w:ascii="Cambria Math" w:hAnsi="Cambria Math"/>
                          <w:color w:val="404040"/>
                          <w:sz w:val="24"/>
                          <w:szCs w:val="24"/>
                          <w:shd w:val="clear" w:color="auto" w:fill="FFFFFF"/>
                        </w:rPr>
                      </m:ctrlPr>
                    </m:e>
                  </m:d>
                </m:e>
                <m:sup>
                  <m:r>
                    <w:rPr>
                      <w:rStyle w:val="mclose"/>
                      <w:rFonts w:ascii="Cambria Math" w:hAnsi="Cambria Math"/>
                      <w:color w:val="404040"/>
                      <w:sz w:val="24"/>
                      <w:szCs w:val="24"/>
                      <w:shd w:val="clear" w:color="auto" w:fill="FFFFFF"/>
                    </w:rPr>
                    <m:t>2</m:t>
                  </m:r>
                </m:sup>
              </m:sSup>
              <m:r>
                <w:rPr>
                  <w:rStyle w:val="mclose"/>
                  <w:rFonts w:ascii="Cambria Math" w:hAnsi="Cambria Math"/>
                  <w:color w:val="404040"/>
                  <w:sz w:val="24"/>
                  <w:szCs w:val="24"/>
                  <w:shd w:val="clear" w:color="auto" w:fill="FFFFFF"/>
                </w:rPr>
                <m:t>+</m:t>
              </m:r>
              <m:r>
                <m:rPr>
                  <m:sty m:val="p"/>
                </m:rPr>
                <w:rPr>
                  <w:rStyle w:val="af7"/>
                  <w:rFonts w:ascii="Cambria Math" w:hAnsi="Cambria Math"/>
                  <w:szCs w:val="20"/>
                </w:rPr>
                <m:t>2</m:t>
              </m:r>
              <m:r>
                <w:rPr>
                  <w:rStyle w:val="af7"/>
                  <w:rFonts w:ascii="Cambria Math" w:hAnsi="Cambria Math"/>
                  <w:szCs w:val="24"/>
                </w:rPr>
                <m:t>·</m:t>
              </m:r>
              <m:sSub>
                <m:sSubPr>
                  <m:ctrlPr>
                    <w:rPr>
                      <w:rFonts w:ascii="Cambria Math" w:hAnsi="Cambria Math"/>
                      <w:i/>
                      <w:iCs/>
                      <w:sz w:val="24"/>
                      <w:szCs w:val="24"/>
                    </w:rPr>
                  </m:ctrlPr>
                </m:sSubPr>
                <m:e>
                  <m:r>
                    <w:rPr>
                      <w:rFonts w:ascii="Cambria Math" w:hAnsi="Cambria Math"/>
                      <w:sz w:val="24"/>
                      <w:szCs w:val="24"/>
                    </w:rPr>
                    <m:t>c</m:t>
                  </m:r>
                </m:e>
                <m:sub>
                  <m:r>
                    <m:rPr>
                      <m:sty m:val="p"/>
                    </m:rPr>
                    <w:rPr>
                      <w:rFonts w:ascii="Cambria Math" w:hAnsi="Cambria Math"/>
                      <w:sz w:val="24"/>
                      <w:szCs w:val="24"/>
                      <w:vertAlign w:val="subscript"/>
                    </w:rPr>
                    <m:t>Ft</m:t>
                  </m:r>
                </m:sub>
              </m:sSub>
              <m:r>
                <w:rPr>
                  <w:rFonts w:ascii="Cambria Math" w:hAnsi="Cambria Math"/>
                  <w:sz w:val="24"/>
                  <w:szCs w:val="24"/>
                </w:rPr>
                <m:t>·</m:t>
              </m:r>
              <m:sSub>
                <m:sSubPr>
                  <m:ctrlPr>
                    <w:rPr>
                      <w:rFonts w:ascii="Cambria Math" w:hAnsi="Cambria Math"/>
                      <w:i/>
                      <w:iCs/>
                      <w:sz w:val="24"/>
                      <w:szCs w:val="24"/>
                    </w:rPr>
                  </m:ctrlPr>
                </m:sSubPr>
                <m:e>
                  <m:r>
                    <w:rPr>
                      <w:rFonts w:ascii="Cambria Math" w:hAnsi="Cambria Math"/>
                      <w:sz w:val="24"/>
                      <w:szCs w:val="24"/>
                    </w:rPr>
                    <m:t>c</m:t>
                  </m:r>
                </m:e>
                <m:sub>
                  <m:r>
                    <w:rPr>
                      <w:rFonts w:ascii="Cambria Math" w:hAnsi="Cambria Math"/>
                      <w:sz w:val="24"/>
                      <w:szCs w:val="24"/>
                    </w:rPr>
                    <m:t>△d</m:t>
                  </m:r>
                </m:sub>
              </m:sSub>
              <m:r>
                <w:rPr>
                  <w:rStyle w:val="mord"/>
                  <w:rFonts w:ascii="Cambria Math" w:hAnsi="Cambria Math"/>
                  <w:color w:val="404040"/>
                  <w:sz w:val="24"/>
                  <w:szCs w:val="24"/>
                  <w:shd w:val="clear" w:color="auto" w:fill="FFFFFF"/>
                </w:rPr>
                <m:t>·u</m:t>
              </m:r>
              <m:d>
                <m:dPr>
                  <m:ctrlPr>
                    <w:rPr>
                      <w:rStyle w:val="mopen"/>
                      <w:rFonts w:ascii="Cambria Math" w:hAnsi="Cambria Math"/>
                      <w:color w:val="404040"/>
                      <w:sz w:val="24"/>
                      <w:szCs w:val="24"/>
                      <w:shd w:val="clear" w:color="auto" w:fill="FFFFFF"/>
                    </w:rPr>
                  </m:ctrlPr>
                </m:dPr>
                <m:e>
                  <m:sSub>
                    <m:sSubPr>
                      <m:ctrlPr>
                        <w:rPr>
                          <w:rFonts w:ascii="Cambria Math" w:hAnsi="Cambria Math"/>
                          <w:i/>
                          <w:iCs/>
                          <w:sz w:val="24"/>
                          <w:szCs w:val="24"/>
                        </w:rPr>
                      </m:ctrlPr>
                    </m:sSubPr>
                    <m:e>
                      <m:r>
                        <w:rPr>
                          <w:rFonts w:ascii="Cambria Math" w:hAnsi="Cambria Math"/>
                          <w:sz w:val="24"/>
                          <w:szCs w:val="24"/>
                        </w:rPr>
                        <m:t>F</m:t>
                      </m:r>
                    </m:e>
                    <m:sub>
                      <m:r>
                        <w:rPr>
                          <w:rFonts w:ascii="Cambria Math" w:hAnsi="Cambria Math"/>
                          <w:sz w:val="24"/>
                          <w:szCs w:val="24"/>
                          <w:vertAlign w:val="subscript"/>
                        </w:rPr>
                        <m:t>t</m:t>
                      </m:r>
                    </m:sub>
                  </m:sSub>
                  <m:r>
                    <m:rPr>
                      <m:sty m:val="p"/>
                    </m:rPr>
                    <w:rPr>
                      <w:rStyle w:val="mpunct"/>
                      <w:rFonts w:ascii="Cambria Math" w:hAnsi="Cambria Math"/>
                      <w:color w:val="404040"/>
                      <w:sz w:val="24"/>
                      <w:szCs w:val="24"/>
                      <w:shd w:val="clear" w:color="auto" w:fill="FFFFFF"/>
                    </w:rPr>
                    <m:t>,</m:t>
                  </m:r>
                  <m:r>
                    <w:rPr>
                      <w:rFonts w:ascii="Cambria Math" w:hAnsi="Cambria Math"/>
                      <w:sz w:val="24"/>
                      <w:szCs w:val="24"/>
                    </w:rPr>
                    <m:t>△d</m:t>
                  </m:r>
                  <m:r>
                    <m:rPr>
                      <m:sty m:val="p"/>
                    </m:rPr>
                    <w:rPr>
                      <w:rStyle w:val="vlist-s"/>
                      <w:rFonts w:ascii="Cambria Math" w:hAnsi="Cambria Math"/>
                      <w:color w:val="404040"/>
                      <w:sz w:val="24"/>
                      <w:szCs w:val="24"/>
                      <w:shd w:val="clear" w:color="auto" w:fill="FFFFFF"/>
                    </w:rPr>
                    <m:t>​</m:t>
                  </m:r>
                  <m:ctrlPr>
                    <w:rPr>
                      <w:rStyle w:val="mclose"/>
                      <w:rFonts w:ascii="Cambria Math" w:hAnsi="Cambria Math"/>
                      <w:color w:val="404040"/>
                      <w:sz w:val="24"/>
                      <w:szCs w:val="24"/>
                      <w:shd w:val="clear" w:color="auto" w:fill="FFFFFF"/>
                    </w:rPr>
                  </m:ctrlPr>
                </m:e>
              </m:d>
            </m:e>
          </m:rad>
          <m:r>
            <w:rPr>
              <w:rStyle w:val="mclose"/>
              <w:rFonts w:ascii="Cambria Math" w:hAnsi="Cambria Math"/>
              <w:color w:val="404040"/>
              <w:sz w:val="24"/>
              <w:szCs w:val="24"/>
              <w:shd w:val="clear" w:color="auto" w:fill="FFFFFF"/>
            </w:rPr>
            <m:t xml:space="preserve">                     </m:t>
          </m:r>
        </m:oMath>
      </m:oMathPara>
    </w:p>
    <w:p w14:paraId="2FA32C66" w14:textId="4943E8B5" w:rsidR="003A2AD9" w:rsidRPr="00F47F91" w:rsidRDefault="00EC45BF">
      <w:pPr>
        <w:spacing w:line="360" w:lineRule="auto"/>
        <w:ind w:firstLineChars="200" w:firstLine="480"/>
        <w:jc w:val="center"/>
        <w:rPr>
          <w:iCs/>
          <w:sz w:val="24"/>
          <w:szCs w:val="24"/>
          <w:vertAlign w:val="subscript"/>
        </w:rPr>
      </w:pPr>
      <m:oMathPara>
        <m:oMathParaPr>
          <m:jc m:val="right"/>
        </m:oMathParaPr>
        <m:oMath>
          <m:r>
            <w:rPr>
              <w:rStyle w:val="mclose"/>
              <w:rFonts w:ascii="Cambria Math" w:hAnsi="Cambria Math"/>
              <w:color w:val="404040"/>
              <w:sz w:val="24"/>
              <w:szCs w:val="24"/>
              <w:shd w:val="clear" w:color="auto" w:fill="FFFFFF"/>
            </w:rPr>
            <m:t>=</m:t>
          </m:r>
          <m:rad>
            <m:radPr>
              <m:degHide m:val="1"/>
              <m:ctrlPr>
                <w:rPr>
                  <w:rStyle w:val="mclose"/>
                  <w:rFonts w:ascii="Cambria Math" w:hAnsi="Cambria Math"/>
                  <w:i/>
                  <w:color w:val="404040"/>
                  <w:sz w:val="24"/>
                  <w:szCs w:val="24"/>
                  <w:shd w:val="clear" w:color="auto" w:fill="FFFFFF"/>
                </w:rPr>
              </m:ctrlPr>
            </m:radPr>
            <m:deg/>
            <m:e>
              <m:sSup>
                <m:sSupPr>
                  <m:ctrlPr>
                    <w:rPr>
                      <w:rStyle w:val="mclose"/>
                      <w:rFonts w:ascii="Cambria Math" w:hAnsi="Cambria Math"/>
                      <w:i/>
                      <w:color w:val="404040"/>
                      <w:sz w:val="24"/>
                      <w:szCs w:val="24"/>
                      <w:shd w:val="clear" w:color="auto" w:fill="FFFFFF"/>
                    </w:rPr>
                  </m:ctrlPr>
                </m:sSupPr>
                <m:e>
                  <m:r>
                    <w:rPr>
                      <w:rStyle w:val="mclose"/>
                      <w:rFonts w:ascii="Cambria Math" w:hAnsi="Cambria Math"/>
                      <w:color w:val="404040"/>
                      <w:sz w:val="24"/>
                      <w:szCs w:val="24"/>
                      <w:shd w:val="clear" w:color="auto" w:fill="FFFFFF"/>
                    </w:rPr>
                    <m:t>(0.0</m:t>
                  </m:r>
                  <m:r>
                    <w:rPr>
                      <w:rStyle w:val="mclose"/>
                      <w:rFonts w:ascii="Cambria Math" w:hAnsi="Cambria Math"/>
                      <w:color w:val="404040"/>
                      <w:sz w:val="24"/>
                      <w:szCs w:val="24"/>
                      <w:shd w:val="clear" w:color="auto" w:fill="FFFFFF"/>
                    </w:rPr>
                    <m:t>583</m:t>
                  </m:r>
                  <m:r>
                    <w:rPr>
                      <w:rStyle w:val="mclose"/>
                      <w:rFonts w:ascii="Cambria Math" w:hAnsi="Cambria Math"/>
                      <w:color w:val="404040"/>
                      <w:sz w:val="24"/>
                      <w:szCs w:val="24"/>
                      <w:shd w:val="clear" w:color="auto" w:fill="FFFFFF"/>
                    </w:rPr>
                    <m:t>)</m:t>
                  </m:r>
                </m:e>
                <m:sup>
                  <m:r>
                    <w:rPr>
                      <w:rStyle w:val="mclose"/>
                      <w:rFonts w:ascii="Cambria Math" w:hAnsi="Cambria Math"/>
                      <w:color w:val="404040"/>
                      <w:sz w:val="24"/>
                      <w:szCs w:val="24"/>
                      <w:shd w:val="clear" w:color="auto" w:fill="FFFFFF"/>
                    </w:rPr>
                    <m:t>2</m:t>
                  </m:r>
                </m:sup>
              </m:sSup>
              <m:r>
                <w:rPr>
                  <w:rStyle w:val="mclose"/>
                  <w:rFonts w:ascii="Cambria Math" w:hAnsi="Cambria Math"/>
                  <w:color w:val="404040"/>
                  <w:sz w:val="24"/>
                  <w:szCs w:val="24"/>
                  <w:shd w:val="clear" w:color="auto" w:fill="FFFFFF"/>
                </w:rPr>
                <m:t>+(-0.00151)</m:t>
              </m:r>
            </m:e>
          </m:rad>
          <m:r>
            <w:rPr>
              <w:rStyle w:val="mclose"/>
              <w:rFonts w:ascii="Cambria Math" w:hAnsi="Cambria Math"/>
              <w:color w:val="404040"/>
              <w:sz w:val="24"/>
              <w:szCs w:val="24"/>
              <w:shd w:val="clear" w:color="auto" w:fill="FFFFFF"/>
            </w:rPr>
            <m:t xml:space="preserve">                                                               </m:t>
          </m:r>
        </m:oMath>
      </m:oMathPara>
    </w:p>
    <w:p w14:paraId="21EAFF20" w14:textId="26645E08" w:rsidR="003A2AD9" w:rsidRDefault="00EC45BF">
      <w:pPr>
        <w:spacing w:line="360" w:lineRule="auto"/>
        <w:ind w:firstLineChars="200" w:firstLine="480"/>
        <w:jc w:val="center"/>
        <w:rPr>
          <w:iCs/>
          <w:sz w:val="24"/>
          <w:szCs w:val="24"/>
          <w:vertAlign w:val="subscript"/>
        </w:rPr>
      </w:pPr>
      <m:oMathPara>
        <m:oMathParaPr>
          <m:jc m:val="right"/>
        </m:oMathParaPr>
        <m:oMath>
          <m:r>
            <w:rPr>
              <w:rStyle w:val="mclose"/>
              <w:rFonts w:ascii="Cambria Math" w:hAnsi="Cambria Math"/>
              <w:color w:val="404040"/>
              <w:sz w:val="24"/>
              <w:szCs w:val="24"/>
              <w:shd w:val="clear" w:color="auto" w:fill="FFFFFF"/>
            </w:rPr>
            <m:t>≈0.04</m:t>
          </m:r>
          <m:r>
            <w:rPr>
              <w:rStyle w:val="mclose"/>
              <w:rFonts w:ascii="Cambria Math" w:hAnsi="Cambria Math"/>
              <w:color w:val="404040"/>
              <w:sz w:val="24"/>
              <w:szCs w:val="24"/>
              <w:shd w:val="clear" w:color="auto" w:fill="FFFFFF"/>
            </w:rPr>
            <m:t>35</m:t>
          </m:r>
          <m:r>
            <w:rPr>
              <w:rStyle w:val="mclose"/>
              <w:rFonts w:ascii="Cambria Math" w:hAnsi="Cambria Math"/>
              <w:color w:val="404040"/>
              <w:sz w:val="24"/>
              <w:szCs w:val="24"/>
              <w:shd w:val="clear" w:color="auto" w:fill="FFFFFF"/>
            </w:rPr>
            <m:t xml:space="preserve"> </m:t>
          </m:r>
          <m:r>
            <m:rPr>
              <m:sty m:val="p"/>
            </m:rPr>
            <w:rPr>
              <w:rFonts w:ascii="Cambria Math" w:hAnsi="Cambria Math"/>
              <w:sz w:val="24"/>
              <w:szCs w:val="24"/>
              <w:vertAlign w:val="subscript"/>
            </w:rPr>
            <m:t>N/μm</m:t>
          </m:r>
          <m:r>
            <w:rPr>
              <w:rStyle w:val="mclose"/>
              <w:rFonts w:ascii="Cambria Math" w:hAnsi="Cambria Math"/>
              <w:color w:val="404040"/>
              <w:sz w:val="24"/>
              <w:szCs w:val="24"/>
              <w:shd w:val="clear" w:color="auto" w:fill="FFFFFF"/>
            </w:rPr>
            <m:t xml:space="preserve">                                                                                      </m:t>
          </m:r>
        </m:oMath>
      </m:oMathPara>
    </w:p>
    <w:p w14:paraId="4F4A3FB2" w14:textId="77777777" w:rsidR="003A2AD9" w:rsidRDefault="00EC45BF">
      <w:pPr>
        <w:pStyle w:val="2"/>
        <w:spacing w:line="480" w:lineRule="auto"/>
        <w:jc w:val="both"/>
        <w:rPr>
          <w:rStyle w:val="af7"/>
          <w:rFonts w:ascii="Times New Roman" w:eastAsia="黑体" w:hAnsi="Times New Roman"/>
          <w:b/>
          <w:bCs/>
        </w:rPr>
      </w:pPr>
      <w:r>
        <w:rPr>
          <w:rStyle w:val="af7"/>
          <w:rFonts w:ascii="Times New Roman" w:eastAsia="黑体" w:hAnsi="Times New Roman"/>
          <w:b/>
          <w:bCs/>
        </w:rPr>
        <w:lastRenderedPageBreak/>
        <w:t xml:space="preserve">3.4 </w:t>
      </w:r>
      <w:r>
        <w:rPr>
          <w:rStyle w:val="af7"/>
          <w:rFonts w:ascii="Times New Roman" w:eastAsia="黑体" w:hAnsi="Times New Roman"/>
          <w:b/>
          <w:bCs/>
        </w:rPr>
        <w:t>确定扩展不确定度</w:t>
      </w:r>
    </w:p>
    <w:p w14:paraId="6E7A7E08" w14:textId="77777777"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t>取包含因子</w:t>
      </w:r>
      <w:r>
        <w:rPr>
          <w:rStyle w:val="af7"/>
          <w:rFonts w:ascii="Times New Roman" w:hAnsi="Times New Roman"/>
          <w:szCs w:val="20"/>
        </w:rPr>
        <w:t> </w:t>
      </w:r>
      <w:r>
        <w:rPr>
          <w:rStyle w:val="af7"/>
          <w:rFonts w:ascii="Cambria Math" w:hAnsi="Cambria Math" w:cs="Cambria Math"/>
          <w:szCs w:val="20"/>
        </w:rPr>
        <w:t>𝑘</w:t>
      </w:r>
      <w:r>
        <w:rPr>
          <w:rStyle w:val="af7"/>
          <w:rFonts w:ascii="Times New Roman" w:hAnsi="Times New Roman"/>
          <w:szCs w:val="20"/>
        </w:rPr>
        <w:t>=2</w:t>
      </w:r>
      <w:r>
        <w:rPr>
          <w:rStyle w:val="af7"/>
          <w:rFonts w:ascii="Times New Roman" w:hAnsi="Times New Roman"/>
          <w:szCs w:val="20"/>
        </w:rPr>
        <w:t>（置信水平约</w:t>
      </w:r>
      <w:r>
        <w:rPr>
          <w:rStyle w:val="af7"/>
          <w:rFonts w:ascii="Times New Roman" w:hAnsi="Times New Roman"/>
          <w:szCs w:val="20"/>
        </w:rPr>
        <w:t>95%</w:t>
      </w:r>
      <w:r>
        <w:rPr>
          <w:rStyle w:val="af7"/>
          <w:rFonts w:ascii="Times New Roman" w:hAnsi="Times New Roman"/>
          <w:szCs w:val="20"/>
        </w:rPr>
        <w:t>），则扩展不确定度为：</w:t>
      </w:r>
    </w:p>
    <w:p w14:paraId="6C41E819" w14:textId="052F6EED" w:rsidR="003A2AD9" w:rsidRDefault="00000000">
      <w:pPr>
        <w:spacing w:line="600" w:lineRule="auto"/>
        <w:ind w:firstLineChars="200" w:firstLine="480"/>
        <w:rPr>
          <w:rStyle w:val="af7"/>
          <w:rFonts w:ascii="Times New Roman" w:hAnsi="Times New Roman"/>
          <w:szCs w:val="20"/>
        </w:rPr>
      </w:pPr>
      <m:oMathPara>
        <m:oMath>
          <m:sSub>
            <m:sSubPr>
              <m:ctrlPr>
                <w:rPr>
                  <w:rStyle w:val="mord"/>
                  <w:rFonts w:ascii="Cambria Math" w:hAnsi="Cambria Math"/>
                  <w:i/>
                  <w:iCs/>
                  <w:color w:val="404040"/>
                  <w:sz w:val="24"/>
                  <w:szCs w:val="24"/>
                  <w:shd w:val="clear" w:color="auto" w:fill="FFFFFF"/>
                </w:rPr>
              </m:ctrlPr>
            </m:sSubPr>
            <m:e>
              <m:r>
                <w:rPr>
                  <w:rStyle w:val="mord"/>
                  <w:rFonts w:ascii="Cambria Math" w:hAnsi="Cambria Math"/>
                  <w:color w:val="404040"/>
                  <w:sz w:val="24"/>
                  <w:szCs w:val="24"/>
                  <w:shd w:val="clear" w:color="auto" w:fill="FFFFFF"/>
                </w:rPr>
                <m:t>U=k</m:t>
              </m:r>
              <m:r>
                <w:rPr>
                  <w:rStyle w:val="af7"/>
                  <w:rFonts w:ascii="Cambria Math" w:hAnsi="Cambria Math"/>
                  <w:szCs w:val="24"/>
                </w:rPr>
                <m:t>·</m:t>
              </m:r>
              <m:r>
                <w:rPr>
                  <w:rStyle w:val="mord"/>
                  <w:rFonts w:ascii="Cambria Math" w:hAnsi="Cambria Math"/>
                  <w:color w:val="404040"/>
                  <w:sz w:val="24"/>
                  <w:szCs w:val="24"/>
                  <w:shd w:val="clear" w:color="auto" w:fill="FFFFFF"/>
                </w:rPr>
                <m:t>u</m:t>
              </m:r>
              <m:d>
                <m:dPr>
                  <m:ctrlPr>
                    <w:rPr>
                      <w:rStyle w:val="mopen"/>
                      <w:rFonts w:ascii="Cambria Math" w:hAnsi="Cambria Math"/>
                      <w:color w:val="404040"/>
                      <w:sz w:val="24"/>
                      <w:szCs w:val="24"/>
                      <w:shd w:val="clear" w:color="auto" w:fill="FFFFFF"/>
                    </w:rPr>
                  </m:ctrlPr>
                </m:dPr>
                <m:e>
                  <m:r>
                    <w:rPr>
                      <w:rFonts w:ascii="Cambria Math" w:hAnsi="Cambria Math"/>
                      <w:sz w:val="24"/>
                      <w:szCs w:val="24"/>
                    </w:rPr>
                    <m:t>K</m:t>
                  </m:r>
                  <m:ctrlPr>
                    <w:rPr>
                      <w:rStyle w:val="mclose"/>
                      <w:rFonts w:ascii="Cambria Math" w:hAnsi="Cambria Math"/>
                      <w:color w:val="404040"/>
                      <w:sz w:val="24"/>
                      <w:szCs w:val="24"/>
                      <w:shd w:val="clear" w:color="auto" w:fill="FFFFFF"/>
                    </w:rPr>
                  </m:ctrlPr>
                </m:e>
              </m:d>
            </m:e>
            <m:sub>
              <m:r>
                <m:rPr>
                  <m:sty m:val="p"/>
                </m:rPr>
                <w:rPr>
                  <w:rStyle w:val="mord"/>
                  <w:rFonts w:ascii="Cambria Math" w:hAnsi="Cambria Math"/>
                  <w:color w:val="404040"/>
                  <w:sz w:val="24"/>
                  <w:szCs w:val="24"/>
                  <w:shd w:val="clear" w:color="auto" w:fill="FFFFFF"/>
                </w:rPr>
                <m:t>修</m:t>
              </m:r>
            </m:sub>
          </m:sSub>
          <m:r>
            <w:rPr>
              <w:rStyle w:val="mord"/>
              <w:rFonts w:ascii="Cambria Math" w:hAnsi="Cambria Math"/>
              <w:color w:val="404040"/>
              <w:sz w:val="24"/>
              <w:szCs w:val="24"/>
              <w:shd w:val="clear" w:color="auto" w:fill="FFFFFF"/>
            </w:rPr>
            <m:t>=2</m:t>
          </m:r>
          <m:r>
            <w:rPr>
              <w:rStyle w:val="mclose"/>
              <w:rFonts w:ascii="Cambria Math" w:hAnsi="Cambria Math"/>
              <w:color w:val="404040"/>
              <w:sz w:val="24"/>
              <w:szCs w:val="24"/>
              <w:shd w:val="clear" w:color="auto" w:fill="FFFFFF"/>
            </w:rPr>
            <m:t>×0.04</m:t>
          </m:r>
          <m:r>
            <w:rPr>
              <w:rStyle w:val="mclose"/>
              <w:rFonts w:ascii="Cambria Math" w:hAnsi="Cambria Math"/>
              <w:color w:val="404040"/>
              <w:sz w:val="24"/>
              <w:szCs w:val="24"/>
              <w:shd w:val="clear" w:color="auto" w:fill="FFFFFF"/>
            </w:rPr>
            <m:t>35</m:t>
          </m:r>
          <m:r>
            <w:rPr>
              <w:rStyle w:val="mclose"/>
              <w:rFonts w:ascii="Cambria Math" w:hAnsi="Cambria Math"/>
              <w:color w:val="404040"/>
              <w:sz w:val="24"/>
              <w:szCs w:val="24"/>
              <w:shd w:val="clear" w:color="auto" w:fill="FFFFFF"/>
            </w:rPr>
            <m:t>=0.0</m:t>
          </m:r>
          <m:r>
            <w:rPr>
              <w:rStyle w:val="mclose"/>
              <w:rFonts w:ascii="Cambria Math" w:hAnsi="Cambria Math"/>
              <w:color w:val="404040"/>
              <w:sz w:val="24"/>
              <w:szCs w:val="24"/>
              <w:shd w:val="clear" w:color="auto" w:fill="FFFFFF"/>
            </w:rPr>
            <m:t>870</m:t>
          </m:r>
          <m:r>
            <w:rPr>
              <w:rStyle w:val="mclose"/>
              <w:rFonts w:ascii="Cambria Math" w:hAnsi="Cambria Math"/>
              <w:color w:val="404040"/>
              <w:sz w:val="24"/>
              <w:szCs w:val="24"/>
              <w:shd w:val="clear" w:color="auto" w:fill="FFFFFF"/>
            </w:rPr>
            <m:t xml:space="preserve"> </m:t>
          </m:r>
          <m:r>
            <m:rPr>
              <m:sty m:val="p"/>
            </m:rPr>
            <w:rPr>
              <w:rFonts w:ascii="Cambria Math" w:hAnsi="Cambria Math"/>
              <w:sz w:val="24"/>
              <w:szCs w:val="24"/>
              <w:vertAlign w:val="subscript"/>
            </w:rPr>
            <m:t>N/μm</m:t>
          </m:r>
        </m:oMath>
      </m:oMathPara>
    </w:p>
    <w:p w14:paraId="3771F634" w14:textId="77777777" w:rsidR="003A2AD9" w:rsidRDefault="00EC45BF">
      <w:pPr>
        <w:pStyle w:val="2"/>
        <w:spacing w:line="480" w:lineRule="auto"/>
        <w:jc w:val="both"/>
        <w:rPr>
          <w:rStyle w:val="af7"/>
          <w:rFonts w:ascii="Times New Roman" w:eastAsia="黑体" w:hAnsi="Times New Roman"/>
          <w:b/>
          <w:bCs/>
        </w:rPr>
      </w:pPr>
      <w:r>
        <w:rPr>
          <w:rStyle w:val="af7"/>
          <w:rFonts w:ascii="Times New Roman" w:eastAsia="黑体" w:hAnsi="Times New Roman"/>
          <w:b/>
          <w:bCs/>
        </w:rPr>
        <w:t xml:space="preserve">3.5 </w:t>
      </w:r>
      <w:r>
        <w:rPr>
          <w:rStyle w:val="af7"/>
          <w:rFonts w:ascii="Times New Roman" w:eastAsia="黑体" w:hAnsi="Times New Roman"/>
          <w:b/>
          <w:bCs/>
        </w:rPr>
        <w:t>报告测量结果</w:t>
      </w:r>
    </w:p>
    <w:p w14:paraId="29FEEAC1" w14:textId="77777777"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t>摩擦试验机系统切向刚度测量结果为：</w:t>
      </w:r>
    </w:p>
    <w:p w14:paraId="3380BAFE" w14:textId="77777777" w:rsidR="003A2AD9" w:rsidRDefault="00EC45BF">
      <w:pPr>
        <w:spacing w:line="600" w:lineRule="auto"/>
        <w:jc w:val="center"/>
      </w:pPr>
      <w:r>
        <w:rPr>
          <w:i/>
          <w:iCs/>
          <w:sz w:val="24"/>
          <w:szCs w:val="24"/>
        </w:rPr>
        <w:t>K = F</w:t>
      </w:r>
      <w:r w:rsidRPr="00EC45BF">
        <w:rPr>
          <w:sz w:val="24"/>
          <w:szCs w:val="24"/>
          <w:vertAlign w:val="subscript"/>
        </w:rPr>
        <w:t>t</w:t>
      </w:r>
      <w:r>
        <w:rPr>
          <w:i/>
          <w:iCs/>
          <w:sz w:val="24"/>
          <w:szCs w:val="24"/>
          <w:vertAlign w:val="subscript"/>
        </w:rPr>
        <w:t xml:space="preserve"> </w:t>
      </w:r>
      <w:r>
        <w:rPr>
          <w:i/>
          <w:iCs/>
          <w:sz w:val="24"/>
          <w:szCs w:val="24"/>
        </w:rPr>
        <w:t>/</w:t>
      </w:r>
      <w:r>
        <w:rPr>
          <w:rFonts w:ascii="Cambria Math" w:hAnsi="Cambria Math" w:cs="Cambria Math"/>
          <w:i/>
          <w:iCs/>
          <w:sz w:val="24"/>
          <w:szCs w:val="24"/>
        </w:rPr>
        <w:t>△</w:t>
      </w:r>
      <w:r>
        <w:rPr>
          <w:i/>
          <w:iCs/>
          <w:sz w:val="24"/>
          <w:szCs w:val="24"/>
        </w:rPr>
        <w:t xml:space="preserve">d = </w:t>
      </w:r>
      <m:oMath>
        <m:acc>
          <m:accPr>
            <m:chr m:val="̅"/>
            <m:ctrlPr>
              <w:rPr>
                <w:rFonts w:ascii="Cambria Math" w:hAnsi="Cambria Math"/>
                <w:i/>
                <w:iCs/>
                <w:sz w:val="24"/>
                <w:szCs w:val="24"/>
                <w:vertAlign w:val="subscript"/>
              </w:rPr>
            </m:ctrlPr>
          </m:accPr>
          <m:e>
            <m:sSub>
              <m:sSubPr>
                <m:ctrlPr>
                  <w:rPr>
                    <w:rFonts w:ascii="Cambria Math" w:hAnsi="Cambria Math"/>
                    <w:i/>
                    <w:iCs/>
                    <w:sz w:val="24"/>
                    <w:szCs w:val="24"/>
                    <w:vertAlign w:val="subscript"/>
                  </w:rPr>
                </m:ctrlPr>
              </m:sSubPr>
              <m:e>
                <m:r>
                  <w:rPr>
                    <w:rFonts w:ascii="Cambria Math" w:hAnsi="Cambria Math"/>
                    <w:sz w:val="24"/>
                    <w:szCs w:val="24"/>
                    <w:vertAlign w:val="subscript"/>
                  </w:rPr>
                  <m:t>F</m:t>
                </m:r>
              </m:e>
              <m:sub>
                <m:r>
                  <w:rPr>
                    <w:rFonts w:ascii="Cambria Math" w:hAnsi="Cambria Math"/>
                    <w:sz w:val="24"/>
                    <w:szCs w:val="24"/>
                    <w:vertAlign w:val="subscript"/>
                  </w:rPr>
                  <m:t>t</m:t>
                </m:r>
              </m:sub>
            </m:sSub>
          </m:e>
        </m:acc>
        <m:r>
          <w:rPr>
            <w:rFonts w:ascii="Cambria Math" w:hAnsi="Cambria Math"/>
            <w:sz w:val="24"/>
            <w:szCs w:val="24"/>
            <w:vertAlign w:val="subscript"/>
          </w:rPr>
          <m:t>/</m:t>
        </m:r>
        <m:acc>
          <m:accPr>
            <m:chr m:val="̅"/>
            <m:ctrlPr>
              <w:rPr>
                <w:rFonts w:ascii="Cambria Math" w:hAnsi="Cambria Math"/>
                <w:i/>
                <w:iCs/>
                <w:sz w:val="24"/>
                <w:szCs w:val="24"/>
                <w:vertAlign w:val="subscript"/>
              </w:rPr>
            </m:ctrlPr>
          </m:accPr>
          <m:e>
            <m:r>
              <w:rPr>
                <w:rFonts w:ascii="Cambria Math" w:hAnsi="Cambria Math"/>
                <w:sz w:val="24"/>
                <w:szCs w:val="24"/>
              </w:rPr>
              <m:t>△d</m:t>
            </m:r>
          </m:e>
        </m:acc>
        <m:r>
          <w:rPr>
            <w:rFonts w:ascii="Cambria Math" w:hAnsi="Cambria Math"/>
            <w:sz w:val="24"/>
            <w:szCs w:val="24"/>
            <w:vertAlign w:val="subscript"/>
          </w:rPr>
          <m:t xml:space="preserve">= </m:t>
        </m:r>
      </m:oMath>
      <w:r>
        <w:rPr>
          <w:sz w:val="24"/>
          <w:szCs w:val="24"/>
        </w:rPr>
        <w:t xml:space="preserve">41.973 / 21.666 </w:t>
      </w:r>
      <m:oMath>
        <m:r>
          <w:rPr>
            <w:rStyle w:val="mclose"/>
            <w:rFonts w:ascii="Cambria Math" w:hAnsi="Cambria Math"/>
            <w:color w:val="404040"/>
            <w:sz w:val="24"/>
            <w:szCs w:val="24"/>
            <w:shd w:val="clear" w:color="auto" w:fill="FFFFFF"/>
          </w:rPr>
          <m:t xml:space="preserve">≈ </m:t>
        </m:r>
      </m:oMath>
      <w:r>
        <w:rPr>
          <w:sz w:val="24"/>
          <w:szCs w:val="24"/>
        </w:rPr>
        <w:t>1.937</w:t>
      </w:r>
      <w:r>
        <w:rPr>
          <w:iCs/>
          <w:sz w:val="24"/>
          <w:szCs w:val="24"/>
          <w:vertAlign w:val="subscript"/>
        </w:rPr>
        <w:t xml:space="preserve"> </w:t>
      </w:r>
      <m:oMath>
        <m:r>
          <m:rPr>
            <m:sty m:val="p"/>
          </m:rPr>
          <w:rPr>
            <w:rFonts w:ascii="Cambria Math" w:hAnsi="Cambria Math"/>
            <w:sz w:val="24"/>
            <w:szCs w:val="24"/>
            <w:vertAlign w:val="subscript"/>
          </w:rPr>
          <m:t>N/μm</m:t>
        </m:r>
      </m:oMath>
    </w:p>
    <w:p w14:paraId="6C9263AF" w14:textId="77777777" w:rsidR="003A2AD9" w:rsidRDefault="00EC45BF">
      <w:pPr>
        <w:spacing w:line="360" w:lineRule="auto"/>
        <w:ind w:firstLineChars="200" w:firstLine="480"/>
        <w:rPr>
          <w:rStyle w:val="af7"/>
          <w:rFonts w:ascii="Times New Roman" w:hAnsi="Times New Roman"/>
          <w:szCs w:val="20"/>
        </w:rPr>
      </w:pPr>
      <w:r>
        <w:rPr>
          <w:rStyle w:val="af7"/>
          <w:rFonts w:ascii="Times New Roman" w:hAnsi="Times New Roman"/>
          <w:szCs w:val="20"/>
        </w:rPr>
        <w:t>最终报告为：</w:t>
      </w:r>
    </w:p>
    <w:p w14:paraId="4707205E" w14:textId="5ECCDBA7" w:rsidR="003A2AD9" w:rsidRDefault="00EC45BF">
      <w:pPr>
        <w:spacing w:line="600" w:lineRule="auto"/>
        <w:jc w:val="center"/>
        <w:rPr>
          <w:rStyle w:val="af7"/>
          <w:rFonts w:ascii="Times New Roman" w:hAnsi="Times New Roman"/>
          <w:sz w:val="21"/>
        </w:rPr>
      </w:pPr>
      <w:r>
        <w:rPr>
          <w:i/>
          <w:iCs/>
          <w:sz w:val="24"/>
          <w:szCs w:val="24"/>
        </w:rPr>
        <w:t>K =</w:t>
      </w:r>
      <m:oMath>
        <m:r>
          <w:rPr>
            <w:rStyle w:val="mclose"/>
            <w:rFonts w:ascii="Cambria Math" w:hAnsi="Cambria Math"/>
            <w:color w:val="404040"/>
            <w:sz w:val="24"/>
            <w:szCs w:val="24"/>
            <w:shd w:val="clear" w:color="auto" w:fill="FFFFFF"/>
          </w:rPr>
          <m:t xml:space="preserve"> ( </m:t>
        </m:r>
      </m:oMath>
      <w:r>
        <w:rPr>
          <w:sz w:val="24"/>
          <w:szCs w:val="24"/>
        </w:rPr>
        <w:t>1.937 ±</w:t>
      </w:r>
      <w:r w:rsidR="00F47F91">
        <w:rPr>
          <w:rFonts w:hint="eastAsia"/>
          <w:sz w:val="24"/>
          <w:szCs w:val="24"/>
        </w:rPr>
        <w:t>0.</w:t>
      </w:r>
      <w:r w:rsidR="00634B9B">
        <w:rPr>
          <w:rFonts w:hint="eastAsia"/>
          <w:sz w:val="24"/>
          <w:szCs w:val="24"/>
        </w:rPr>
        <w:t>0</w:t>
      </w:r>
      <w:r w:rsidR="00AC521B">
        <w:rPr>
          <w:rFonts w:hint="eastAsia"/>
          <w:sz w:val="24"/>
          <w:szCs w:val="24"/>
        </w:rPr>
        <w:t>87</w:t>
      </w:r>
      <w:r>
        <w:rPr>
          <w:sz w:val="24"/>
          <w:szCs w:val="24"/>
        </w:rPr>
        <w:t xml:space="preserve"> )</w:t>
      </w:r>
      <w:r>
        <w:rPr>
          <w:iCs/>
          <w:sz w:val="24"/>
          <w:szCs w:val="24"/>
          <w:vertAlign w:val="subscript"/>
        </w:rPr>
        <w:t xml:space="preserve"> </w:t>
      </w:r>
      <m:oMath>
        <m:r>
          <m:rPr>
            <m:sty m:val="p"/>
          </m:rPr>
          <w:rPr>
            <w:rFonts w:ascii="Cambria Math" w:hAnsi="Cambria Math"/>
            <w:sz w:val="24"/>
            <w:szCs w:val="24"/>
            <w:vertAlign w:val="subscript"/>
          </w:rPr>
          <m:t>N/μm</m:t>
        </m:r>
      </m:oMath>
      <w:r>
        <w:rPr>
          <w:rStyle w:val="af7"/>
          <w:rFonts w:ascii="Times New Roman" w:hAnsi="Times New Roman"/>
          <w:szCs w:val="20"/>
        </w:rPr>
        <w:t>，</w:t>
      </w:r>
      <w:r>
        <w:rPr>
          <w:rStyle w:val="af7"/>
          <w:rFonts w:ascii="Times New Roman" w:hAnsi="Times New Roman"/>
          <w:szCs w:val="20"/>
        </w:rPr>
        <w:t> </w:t>
      </w:r>
      <w:r>
        <w:rPr>
          <w:rStyle w:val="af7"/>
          <w:rFonts w:ascii="Cambria Math" w:hAnsi="Cambria Math" w:cs="Cambria Math"/>
          <w:szCs w:val="20"/>
        </w:rPr>
        <w:t>𝑘</w:t>
      </w:r>
      <w:r>
        <w:rPr>
          <w:rStyle w:val="af7"/>
          <w:rFonts w:ascii="Times New Roman" w:hAnsi="Times New Roman"/>
          <w:szCs w:val="20"/>
        </w:rPr>
        <w:t>=2</w:t>
      </w:r>
      <w:r>
        <w:rPr>
          <w:rStyle w:val="af7"/>
          <w:rFonts w:ascii="Times New Roman" w:hAnsi="Times New Roman"/>
          <w:szCs w:val="20"/>
        </w:rPr>
        <w:t>（置信水平约</w:t>
      </w:r>
      <w:r>
        <w:rPr>
          <w:rStyle w:val="af7"/>
          <w:rFonts w:ascii="Times New Roman" w:hAnsi="Times New Roman"/>
          <w:szCs w:val="20"/>
        </w:rPr>
        <w:t>95%</w:t>
      </w:r>
      <w:r>
        <w:rPr>
          <w:rStyle w:val="af7"/>
          <w:rFonts w:ascii="Times New Roman" w:hAnsi="Times New Roman"/>
          <w:szCs w:val="20"/>
        </w:rPr>
        <w:t>）</w:t>
      </w:r>
    </w:p>
    <w:sectPr w:rsidR="003A2AD9">
      <w:footerReference w:type="default" r:id="rId12"/>
      <w:pgSz w:w="11906" w:h="16838"/>
      <w:pgMar w:top="1418" w:right="1418" w:bottom="1418" w:left="1418"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377243" w14:textId="77777777" w:rsidR="008406D9" w:rsidRDefault="008406D9">
      <w:r>
        <w:separator/>
      </w:r>
    </w:p>
  </w:endnote>
  <w:endnote w:type="continuationSeparator" w:id="0">
    <w:p w14:paraId="514A5A47" w14:textId="77777777" w:rsidR="008406D9" w:rsidRDefault="008406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仿宋_GB2312">
    <w:altName w:val="仿宋"/>
    <w:charset w:val="86"/>
    <w:family w:val="modern"/>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5910271"/>
    </w:sdtPr>
    <w:sdtContent>
      <w:p w14:paraId="70B238E9" w14:textId="77777777" w:rsidR="003A2AD9" w:rsidRDefault="00EC45BF">
        <w:pPr>
          <w:pStyle w:val="af"/>
          <w:jc w:val="center"/>
        </w:pPr>
        <w:r>
          <w:fldChar w:fldCharType="begin"/>
        </w:r>
        <w:r>
          <w:instrText>PAGE   \* MERGEFORMAT</w:instrText>
        </w:r>
        <w:r>
          <w:fldChar w:fldCharType="separate"/>
        </w:r>
        <w:r>
          <w:rPr>
            <w:lang w:val="zh-CN"/>
          </w:rP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0B919B" w14:textId="77777777" w:rsidR="008406D9" w:rsidRDefault="008406D9">
      <w:r>
        <w:separator/>
      </w:r>
    </w:p>
  </w:footnote>
  <w:footnote w:type="continuationSeparator" w:id="0">
    <w:p w14:paraId="0BA5A2AA" w14:textId="77777777" w:rsidR="008406D9" w:rsidRDefault="008406D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F13F93"/>
    <w:multiLevelType w:val="multilevel"/>
    <w:tmpl w:val="17F13F93"/>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1FC91163"/>
    <w:multiLevelType w:val="multilevel"/>
    <w:tmpl w:val="1FC91163"/>
    <w:lvl w:ilvl="0">
      <w:start w:val="1"/>
      <w:numFmt w:val="decimal"/>
      <w:pStyle w:val="a"/>
      <w:suff w:val="nothing"/>
      <w:lvlText w:val="%1　"/>
      <w:lvlJc w:val="left"/>
      <w:pPr>
        <w:ind w:left="0" w:firstLine="0"/>
      </w:pPr>
      <w:rPr>
        <w:rFonts w:ascii="黑体" w:eastAsia="黑体" w:hAnsi="Times New Roman" w:hint="eastAsia"/>
        <w:b/>
        <w:bCs w:val="0"/>
        <w:i w:val="0"/>
        <w:sz w:val="21"/>
        <w:szCs w:val="21"/>
      </w:rPr>
    </w:lvl>
    <w:lvl w:ilvl="1">
      <w:start w:val="1"/>
      <w:numFmt w:val="decimal"/>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 w15:restartNumberingAfterBreak="0">
    <w:nsid w:val="254910B1"/>
    <w:multiLevelType w:val="multilevel"/>
    <w:tmpl w:val="254910B1"/>
    <w:lvl w:ilvl="0">
      <w:start w:val="1"/>
      <w:numFmt w:val="decimalEnclosedCircle"/>
      <w:lvlText w:val="%1"/>
      <w:lvlJc w:val="left"/>
      <w:pPr>
        <w:ind w:left="784" w:hanging="360"/>
      </w:pPr>
      <w:rPr>
        <w:rFonts w:hint="default"/>
      </w:rPr>
    </w:lvl>
    <w:lvl w:ilvl="1">
      <w:start w:val="1"/>
      <w:numFmt w:val="lowerLetter"/>
      <w:lvlText w:val="%2)"/>
      <w:lvlJc w:val="left"/>
      <w:pPr>
        <w:ind w:left="1304" w:hanging="440"/>
      </w:pPr>
    </w:lvl>
    <w:lvl w:ilvl="2">
      <w:start w:val="1"/>
      <w:numFmt w:val="lowerRoman"/>
      <w:lvlText w:val="%3."/>
      <w:lvlJc w:val="right"/>
      <w:pPr>
        <w:ind w:left="1744" w:hanging="440"/>
      </w:pPr>
    </w:lvl>
    <w:lvl w:ilvl="3">
      <w:start w:val="1"/>
      <w:numFmt w:val="decimal"/>
      <w:lvlText w:val="%4."/>
      <w:lvlJc w:val="left"/>
      <w:pPr>
        <w:ind w:left="2184" w:hanging="440"/>
      </w:pPr>
    </w:lvl>
    <w:lvl w:ilvl="4">
      <w:start w:val="1"/>
      <w:numFmt w:val="lowerLetter"/>
      <w:lvlText w:val="%5)"/>
      <w:lvlJc w:val="left"/>
      <w:pPr>
        <w:ind w:left="2624" w:hanging="440"/>
      </w:pPr>
    </w:lvl>
    <w:lvl w:ilvl="5">
      <w:start w:val="1"/>
      <w:numFmt w:val="lowerRoman"/>
      <w:lvlText w:val="%6."/>
      <w:lvlJc w:val="right"/>
      <w:pPr>
        <w:ind w:left="3064" w:hanging="440"/>
      </w:pPr>
    </w:lvl>
    <w:lvl w:ilvl="6">
      <w:start w:val="1"/>
      <w:numFmt w:val="decimal"/>
      <w:lvlText w:val="%7."/>
      <w:lvlJc w:val="left"/>
      <w:pPr>
        <w:ind w:left="3504" w:hanging="440"/>
      </w:pPr>
    </w:lvl>
    <w:lvl w:ilvl="7">
      <w:start w:val="1"/>
      <w:numFmt w:val="lowerLetter"/>
      <w:lvlText w:val="%8)"/>
      <w:lvlJc w:val="left"/>
      <w:pPr>
        <w:ind w:left="3944" w:hanging="440"/>
      </w:pPr>
    </w:lvl>
    <w:lvl w:ilvl="8">
      <w:start w:val="1"/>
      <w:numFmt w:val="lowerRoman"/>
      <w:lvlText w:val="%9."/>
      <w:lvlJc w:val="right"/>
      <w:pPr>
        <w:ind w:left="4384" w:hanging="440"/>
      </w:pPr>
    </w:lvl>
  </w:abstractNum>
  <w:abstractNum w:abstractNumId="3" w15:restartNumberingAfterBreak="0">
    <w:nsid w:val="38E26679"/>
    <w:multiLevelType w:val="multilevel"/>
    <w:tmpl w:val="38E26679"/>
    <w:lvl w:ilvl="0">
      <w:start w:val="1"/>
      <w:numFmt w:val="decimalEnclosedCircle"/>
      <w:lvlText w:val="%1"/>
      <w:lvlJc w:val="left"/>
      <w:pPr>
        <w:ind w:left="785" w:hanging="360"/>
      </w:pPr>
      <w:rPr>
        <w:rFonts w:hint="default"/>
      </w:rPr>
    </w:lvl>
    <w:lvl w:ilvl="1">
      <w:start w:val="1"/>
      <w:numFmt w:val="lowerLetter"/>
      <w:lvlText w:val="%2)"/>
      <w:lvlJc w:val="left"/>
      <w:pPr>
        <w:ind w:left="1305" w:hanging="440"/>
      </w:pPr>
    </w:lvl>
    <w:lvl w:ilvl="2">
      <w:start w:val="1"/>
      <w:numFmt w:val="lowerRoman"/>
      <w:lvlText w:val="%3."/>
      <w:lvlJc w:val="right"/>
      <w:pPr>
        <w:ind w:left="1745" w:hanging="440"/>
      </w:pPr>
    </w:lvl>
    <w:lvl w:ilvl="3">
      <w:start w:val="1"/>
      <w:numFmt w:val="decimal"/>
      <w:lvlText w:val="%4."/>
      <w:lvlJc w:val="left"/>
      <w:pPr>
        <w:ind w:left="2185" w:hanging="440"/>
      </w:pPr>
    </w:lvl>
    <w:lvl w:ilvl="4">
      <w:start w:val="1"/>
      <w:numFmt w:val="lowerLetter"/>
      <w:lvlText w:val="%5)"/>
      <w:lvlJc w:val="left"/>
      <w:pPr>
        <w:ind w:left="2625" w:hanging="440"/>
      </w:pPr>
    </w:lvl>
    <w:lvl w:ilvl="5">
      <w:start w:val="1"/>
      <w:numFmt w:val="lowerRoman"/>
      <w:lvlText w:val="%6."/>
      <w:lvlJc w:val="right"/>
      <w:pPr>
        <w:ind w:left="3065" w:hanging="440"/>
      </w:pPr>
    </w:lvl>
    <w:lvl w:ilvl="6">
      <w:start w:val="1"/>
      <w:numFmt w:val="decimal"/>
      <w:lvlText w:val="%7."/>
      <w:lvlJc w:val="left"/>
      <w:pPr>
        <w:ind w:left="3505" w:hanging="440"/>
      </w:pPr>
    </w:lvl>
    <w:lvl w:ilvl="7">
      <w:start w:val="1"/>
      <w:numFmt w:val="lowerLetter"/>
      <w:lvlText w:val="%8)"/>
      <w:lvlJc w:val="left"/>
      <w:pPr>
        <w:ind w:left="3945" w:hanging="440"/>
      </w:pPr>
    </w:lvl>
    <w:lvl w:ilvl="8">
      <w:start w:val="1"/>
      <w:numFmt w:val="lowerRoman"/>
      <w:lvlText w:val="%9."/>
      <w:lvlJc w:val="right"/>
      <w:pPr>
        <w:ind w:left="4385" w:hanging="440"/>
      </w:pPr>
    </w:lvl>
  </w:abstractNum>
  <w:abstractNum w:abstractNumId="4" w15:restartNumberingAfterBreak="0">
    <w:nsid w:val="68CD5D37"/>
    <w:multiLevelType w:val="multilevel"/>
    <w:tmpl w:val="68CD5D37"/>
    <w:lvl w:ilvl="0">
      <w:start w:val="1"/>
      <w:numFmt w:val="decimal"/>
      <w:lvlText w:val="（%1）"/>
      <w:lvlJc w:val="left"/>
      <w:pPr>
        <w:ind w:left="1162" w:hanging="720"/>
      </w:pPr>
      <w:rPr>
        <w:rFonts w:hint="default"/>
      </w:rPr>
    </w:lvl>
    <w:lvl w:ilvl="1">
      <w:start w:val="1"/>
      <w:numFmt w:val="lowerLetter"/>
      <w:lvlText w:val="%2)"/>
      <w:lvlJc w:val="left"/>
      <w:pPr>
        <w:ind w:left="1322" w:hanging="440"/>
      </w:pPr>
    </w:lvl>
    <w:lvl w:ilvl="2">
      <w:start w:val="1"/>
      <w:numFmt w:val="lowerRoman"/>
      <w:lvlText w:val="%3."/>
      <w:lvlJc w:val="right"/>
      <w:pPr>
        <w:ind w:left="1762" w:hanging="440"/>
      </w:pPr>
    </w:lvl>
    <w:lvl w:ilvl="3">
      <w:start w:val="1"/>
      <w:numFmt w:val="decimal"/>
      <w:lvlText w:val="%4."/>
      <w:lvlJc w:val="left"/>
      <w:pPr>
        <w:ind w:left="2202" w:hanging="440"/>
      </w:pPr>
    </w:lvl>
    <w:lvl w:ilvl="4">
      <w:start w:val="1"/>
      <w:numFmt w:val="lowerLetter"/>
      <w:lvlText w:val="%5)"/>
      <w:lvlJc w:val="left"/>
      <w:pPr>
        <w:ind w:left="2642" w:hanging="440"/>
      </w:pPr>
    </w:lvl>
    <w:lvl w:ilvl="5">
      <w:start w:val="1"/>
      <w:numFmt w:val="lowerRoman"/>
      <w:lvlText w:val="%6."/>
      <w:lvlJc w:val="right"/>
      <w:pPr>
        <w:ind w:left="3082" w:hanging="440"/>
      </w:pPr>
    </w:lvl>
    <w:lvl w:ilvl="6">
      <w:start w:val="1"/>
      <w:numFmt w:val="decimal"/>
      <w:lvlText w:val="%7."/>
      <w:lvlJc w:val="left"/>
      <w:pPr>
        <w:ind w:left="3522" w:hanging="440"/>
      </w:pPr>
    </w:lvl>
    <w:lvl w:ilvl="7">
      <w:start w:val="1"/>
      <w:numFmt w:val="lowerLetter"/>
      <w:lvlText w:val="%8)"/>
      <w:lvlJc w:val="left"/>
      <w:pPr>
        <w:ind w:left="3962" w:hanging="440"/>
      </w:pPr>
    </w:lvl>
    <w:lvl w:ilvl="8">
      <w:start w:val="1"/>
      <w:numFmt w:val="lowerRoman"/>
      <w:lvlText w:val="%9."/>
      <w:lvlJc w:val="right"/>
      <w:pPr>
        <w:ind w:left="4402" w:hanging="440"/>
      </w:pPr>
    </w:lvl>
  </w:abstractNum>
  <w:num w:numId="1" w16cid:durableId="1479422842">
    <w:abstractNumId w:val="1"/>
  </w:num>
  <w:num w:numId="2" w16cid:durableId="687827131">
    <w:abstractNumId w:val="0"/>
  </w:num>
  <w:num w:numId="3" w16cid:durableId="1957366986">
    <w:abstractNumId w:val="4"/>
  </w:num>
  <w:num w:numId="4" w16cid:durableId="1069962725">
    <w:abstractNumId w:val="3"/>
  </w:num>
  <w:num w:numId="5" w16cid:durableId="83056324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defaultTabStop w:val="420"/>
  <w:doNotHyphenateCaps/>
  <w:drawingGridVerticalSpacing w:val="156"/>
  <w:noPunctuationKerning/>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ZkMzRkNGIzZTI3NjY2ODY1OTljZGZkMzViNGQ1MjUifQ=="/>
  </w:docVars>
  <w:rsids>
    <w:rsidRoot w:val="00D405D8"/>
    <w:rsid w:val="0000049F"/>
    <w:rsid w:val="000014F2"/>
    <w:rsid w:val="0000336A"/>
    <w:rsid w:val="0000468C"/>
    <w:rsid w:val="00004D99"/>
    <w:rsid w:val="00004DB0"/>
    <w:rsid w:val="000060E1"/>
    <w:rsid w:val="00007E8D"/>
    <w:rsid w:val="0001516D"/>
    <w:rsid w:val="0001519C"/>
    <w:rsid w:val="000153C6"/>
    <w:rsid w:val="00020F3D"/>
    <w:rsid w:val="00024155"/>
    <w:rsid w:val="000304C7"/>
    <w:rsid w:val="00030749"/>
    <w:rsid w:val="00031DD5"/>
    <w:rsid w:val="000325F8"/>
    <w:rsid w:val="00034FA6"/>
    <w:rsid w:val="00035044"/>
    <w:rsid w:val="00035E7A"/>
    <w:rsid w:val="000363CC"/>
    <w:rsid w:val="000414CE"/>
    <w:rsid w:val="000414F3"/>
    <w:rsid w:val="00041B7F"/>
    <w:rsid w:val="000424DB"/>
    <w:rsid w:val="00043CC8"/>
    <w:rsid w:val="00047B63"/>
    <w:rsid w:val="00047C94"/>
    <w:rsid w:val="00050D2E"/>
    <w:rsid w:val="00051C5F"/>
    <w:rsid w:val="0005312F"/>
    <w:rsid w:val="00055B33"/>
    <w:rsid w:val="00055EE1"/>
    <w:rsid w:val="00056E73"/>
    <w:rsid w:val="000576C6"/>
    <w:rsid w:val="0006014E"/>
    <w:rsid w:val="00061057"/>
    <w:rsid w:val="0006290B"/>
    <w:rsid w:val="00065859"/>
    <w:rsid w:val="000675A8"/>
    <w:rsid w:val="000718BE"/>
    <w:rsid w:val="0007397F"/>
    <w:rsid w:val="000739A2"/>
    <w:rsid w:val="00077085"/>
    <w:rsid w:val="00077782"/>
    <w:rsid w:val="00081EE8"/>
    <w:rsid w:val="000820E2"/>
    <w:rsid w:val="0008280B"/>
    <w:rsid w:val="00083797"/>
    <w:rsid w:val="000867F5"/>
    <w:rsid w:val="00087D1F"/>
    <w:rsid w:val="0009004A"/>
    <w:rsid w:val="00090800"/>
    <w:rsid w:val="00090F76"/>
    <w:rsid w:val="00092546"/>
    <w:rsid w:val="000933E2"/>
    <w:rsid w:val="00093E00"/>
    <w:rsid w:val="0009410B"/>
    <w:rsid w:val="00096BFB"/>
    <w:rsid w:val="000A07F8"/>
    <w:rsid w:val="000A10F1"/>
    <w:rsid w:val="000A4A21"/>
    <w:rsid w:val="000A5FCF"/>
    <w:rsid w:val="000A6D98"/>
    <w:rsid w:val="000A7D4B"/>
    <w:rsid w:val="000B17BE"/>
    <w:rsid w:val="000B265F"/>
    <w:rsid w:val="000B2C18"/>
    <w:rsid w:val="000B4684"/>
    <w:rsid w:val="000B4BD8"/>
    <w:rsid w:val="000B4E00"/>
    <w:rsid w:val="000B4E06"/>
    <w:rsid w:val="000B6735"/>
    <w:rsid w:val="000B695A"/>
    <w:rsid w:val="000B6C05"/>
    <w:rsid w:val="000B6F00"/>
    <w:rsid w:val="000B787D"/>
    <w:rsid w:val="000C0574"/>
    <w:rsid w:val="000C097B"/>
    <w:rsid w:val="000C0B2B"/>
    <w:rsid w:val="000C134C"/>
    <w:rsid w:val="000C1380"/>
    <w:rsid w:val="000C178D"/>
    <w:rsid w:val="000C2FBC"/>
    <w:rsid w:val="000C3E71"/>
    <w:rsid w:val="000C5177"/>
    <w:rsid w:val="000C575C"/>
    <w:rsid w:val="000C6415"/>
    <w:rsid w:val="000C69DB"/>
    <w:rsid w:val="000C7AF2"/>
    <w:rsid w:val="000D0E7C"/>
    <w:rsid w:val="000D1D9A"/>
    <w:rsid w:val="000D3526"/>
    <w:rsid w:val="000D6446"/>
    <w:rsid w:val="000D6E4F"/>
    <w:rsid w:val="000E1E5C"/>
    <w:rsid w:val="000E28E8"/>
    <w:rsid w:val="000E2F81"/>
    <w:rsid w:val="000E5651"/>
    <w:rsid w:val="000E6736"/>
    <w:rsid w:val="000E6F6E"/>
    <w:rsid w:val="000E7181"/>
    <w:rsid w:val="000F0393"/>
    <w:rsid w:val="000F29A1"/>
    <w:rsid w:val="000F3140"/>
    <w:rsid w:val="000F38F7"/>
    <w:rsid w:val="000F4722"/>
    <w:rsid w:val="000F591D"/>
    <w:rsid w:val="000F6EDA"/>
    <w:rsid w:val="000F6F25"/>
    <w:rsid w:val="001033E0"/>
    <w:rsid w:val="00103585"/>
    <w:rsid w:val="00103ED5"/>
    <w:rsid w:val="00105617"/>
    <w:rsid w:val="0010681F"/>
    <w:rsid w:val="00110891"/>
    <w:rsid w:val="0011182A"/>
    <w:rsid w:val="0011296C"/>
    <w:rsid w:val="00112D21"/>
    <w:rsid w:val="001139A7"/>
    <w:rsid w:val="001140DB"/>
    <w:rsid w:val="00122012"/>
    <w:rsid w:val="0012797D"/>
    <w:rsid w:val="00127E00"/>
    <w:rsid w:val="00131CC4"/>
    <w:rsid w:val="001322D1"/>
    <w:rsid w:val="00134007"/>
    <w:rsid w:val="00134151"/>
    <w:rsid w:val="00140F98"/>
    <w:rsid w:val="00141362"/>
    <w:rsid w:val="001427F4"/>
    <w:rsid w:val="001435FC"/>
    <w:rsid w:val="00143E86"/>
    <w:rsid w:val="00146D0A"/>
    <w:rsid w:val="00147210"/>
    <w:rsid w:val="00150D8D"/>
    <w:rsid w:val="00152728"/>
    <w:rsid w:val="00152C19"/>
    <w:rsid w:val="00154D3E"/>
    <w:rsid w:val="001609A7"/>
    <w:rsid w:val="0016303A"/>
    <w:rsid w:val="00167EF5"/>
    <w:rsid w:val="0017199B"/>
    <w:rsid w:val="001750F9"/>
    <w:rsid w:val="0017525F"/>
    <w:rsid w:val="001759FF"/>
    <w:rsid w:val="0017637E"/>
    <w:rsid w:val="00176FC7"/>
    <w:rsid w:val="0017799D"/>
    <w:rsid w:val="0018121E"/>
    <w:rsid w:val="001826FD"/>
    <w:rsid w:val="0018392E"/>
    <w:rsid w:val="001855C8"/>
    <w:rsid w:val="001859F1"/>
    <w:rsid w:val="00186293"/>
    <w:rsid w:val="00190592"/>
    <w:rsid w:val="001917FD"/>
    <w:rsid w:val="00192725"/>
    <w:rsid w:val="00193ED3"/>
    <w:rsid w:val="001951EE"/>
    <w:rsid w:val="001A3B0B"/>
    <w:rsid w:val="001A5E46"/>
    <w:rsid w:val="001A66BC"/>
    <w:rsid w:val="001B1371"/>
    <w:rsid w:val="001B1951"/>
    <w:rsid w:val="001B236C"/>
    <w:rsid w:val="001B257B"/>
    <w:rsid w:val="001B3873"/>
    <w:rsid w:val="001B5732"/>
    <w:rsid w:val="001B7714"/>
    <w:rsid w:val="001C6169"/>
    <w:rsid w:val="001C68C2"/>
    <w:rsid w:val="001D02A6"/>
    <w:rsid w:val="001D0FC9"/>
    <w:rsid w:val="001D2367"/>
    <w:rsid w:val="001D23AE"/>
    <w:rsid w:val="001D42F1"/>
    <w:rsid w:val="001D4A06"/>
    <w:rsid w:val="001E0EC9"/>
    <w:rsid w:val="001E13DB"/>
    <w:rsid w:val="001E23B0"/>
    <w:rsid w:val="001E4DB2"/>
    <w:rsid w:val="001E596A"/>
    <w:rsid w:val="001E6C82"/>
    <w:rsid w:val="001E7B46"/>
    <w:rsid w:val="001F0659"/>
    <w:rsid w:val="001F08AF"/>
    <w:rsid w:val="001F1A58"/>
    <w:rsid w:val="001F27EF"/>
    <w:rsid w:val="001F3FC2"/>
    <w:rsid w:val="001F412B"/>
    <w:rsid w:val="001F52CE"/>
    <w:rsid w:val="001F5C08"/>
    <w:rsid w:val="001F61C1"/>
    <w:rsid w:val="001F630D"/>
    <w:rsid w:val="001F789A"/>
    <w:rsid w:val="001F7E5B"/>
    <w:rsid w:val="0020123B"/>
    <w:rsid w:val="00201512"/>
    <w:rsid w:val="00207A16"/>
    <w:rsid w:val="002104BA"/>
    <w:rsid w:val="0021162B"/>
    <w:rsid w:val="00212689"/>
    <w:rsid w:val="0021306B"/>
    <w:rsid w:val="00213EA9"/>
    <w:rsid w:val="002141E8"/>
    <w:rsid w:val="00216DB0"/>
    <w:rsid w:val="00216FA7"/>
    <w:rsid w:val="002172D8"/>
    <w:rsid w:val="00221441"/>
    <w:rsid w:val="00223293"/>
    <w:rsid w:val="0022466F"/>
    <w:rsid w:val="0022516C"/>
    <w:rsid w:val="002254EA"/>
    <w:rsid w:val="00225AB0"/>
    <w:rsid w:val="00225DD4"/>
    <w:rsid w:val="00226FE3"/>
    <w:rsid w:val="00227625"/>
    <w:rsid w:val="00232998"/>
    <w:rsid w:val="00233934"/>
    <w:rsid w:val="00234A4D"/>
    <w:rsid w:val="00234B62"/>
    <w:rsid w:val="00236FA3"/>
    <w:rsid w:val="002370D2"/>
    <w:rsid w:val="0024018E"/>
    <w:rsid w:val="0024054E"/>
    <w:rsid w:val="002406B1"/>
    <w:rsid w:val="00243D48"/>
    <w:rsid w:val="00245E45"/>
    <w:rsid w:val="00251519"/>
    <w:rsid w:val="002551FE"/>
    <w:rsid w:val="002561B7"/>
    <w:rsid w:val="00257510"/>
    <w:rsid w:val="00257BD8"/>
    <w:rsid w:val="00262330"/>
    <w:rsid w:val="00262466"/>
    <w:rsid w:val="002630BC"/>
    <w:rsid w:val="00267243"/>
    <w:rsid w:val="002714CC"/>
    <w:rsid w:val="00271708"/>
    <w:rsid w:val="002735DF"/>
    <w:rsid w:val="0027383D"/>
    <w:rsid w:val="002739A5"/>
    <w:rsid w:val="00274079"/>
    <w:rsid w:val="00274B6F"/>
    <w:rsid w:val="00274E1C"/>
    <w:rsid w:val="00276B88"/>
    <w:rsid w:val="00277813"/>
    <w:rsid w:val="002807CD"/>
    <w:rsid w:val="00281439"/>
    <w:rsid w:val="00283288"/>
    <w:rsid w:val="0028362F"/>
    <w:rsid w:val="0028555D"/>
    <w:rsid w:val="00290767"/>
    <w:rsid w:val="002910CE"/>
    <w:rsid w:val="002915F8"/>
    <w:rsid w:val="00292AAB"/>
    <w:rsid w:val="00294A20"/>
    <w:rsid w:val="002951A6"/>
    <w:rsid w:val="0029639D"/>
    <w:rsid w:val="002A079E"/>
    <w:rsid w:val="002A1B6F"/>
    <w:rsid w:val="002A28E2"/>
    <w:rsid w:val="002A3058"/>
    <w:rsid w:val="002A4184"/>
    <w:rsid w:val="002A4738"/>
    <w:rsid w:val="002A67D5"/>
    <w:rsid w:val="002A72B0"/>
    <w:rsid w:val="002A7B84"/>
    <w:rsid w:val="002B0245"/>
    <w:rsid w:val="002B5BC0"/>
    <w:rsid w:val="002C0561"/>
    <w:rsid w:val="002C159F"/>
    <w:rsid w:val="002C1C59"/>
    <w:rsid w:val="002C323C"/>
    <w:rsid w:val="002C33B0"/>
    <w:rsid w:val="002C6AC9"/>
    <w:rsid w:val="002C7CC9"/>
    <w:rsid w:val="002D3071"/>
    <w:rsid w:val="002D3210"/>
    <w:rsid w:val="002D3794"/>
    <w:rsid w:val="002D3BAD"/>
    <w:rsid w:val="002D40F6"/>
    <w:rsid w:val="002D5D33"/>
    <w:rsid w:val="002E01BC"/>
    <w:rsid w:val="002E05FD"/>
    <w:rsid w:val="002E13A9"/>
    <w:rsid w:val="002E1530"/>
    <w:rsid w:val="002E3E7E"/>
    <w:rsid w:val="002E64EE"/>
    <w:rsid w:val="002E73D0"/>
    <w:rsid w:val="002F1F90"/>
    <w:rsid w:val="002F28A2"/>
    <w:rsid w:val="002F392B"/>
    <w:rsid w:val="002F646D"/>
    <w:rsid w:val="00301E17"/>
    <w:rsid w:val="003034CD"/>
    <w:rsid w:val="00305D1C"/>
    <w:rsid w:val="0030603B"/>
    <w:rsid w:val="00307EEA"/>
    <w:rsid w:val="00311835"/>
    <w:rsid w:val="00311AFA"/>
    <w:rsid w:val="003156ED"/>
    <w:rsid w:val="00315B55"/>
    <w:rsid w:val="00316B1F"/>
    <w:rsid w:val="00320F7B"/>
    <w:rsid w:val="003215E7"/>
    <w:rsid w:val="00322B09"/>
    <w:rsid w:val="0032313F"/>
    <w:rsid w:val="00326948"/>
    <w:rsid w:val="0032747A"/>
    <w:rsid w:val="00327B1C"/>
    <w:rsid w:val="00327F8C"/>
    <w:rsid w:val="00332564"/>
    <w:rsid w:val="003351AC"/>
    <w:rsid w:val="00335877"/>
    <w:rsid w:val="00335CFB"/>
    <w:rsid w:val="003403A6"/>
    <w:rsid w:val="003448DE"/>
    <w:rsid w:val="00346002"/>
    <w:rsid w:val="0035050A"/>
    <w:rsid w:val="00351995"/>
    <w:rsid w:val="00352780"/>
    <w:rsid w:val="003561F3"/>
    <w:rsid w:val="00356836"/>
    <w:rsid w:val="003618C8"/>
    <w:rsid w:val="00362988"/>
    <w:rsid w:val="00364C66"/>
    <w:rsid w:val="003678A9"/>
    <w:rsid w:val="00367E5C"/>
    <w:rsid w:val="00370495"/>
    <w:rsid w:val="003729EA"/>
    <w:rsid w:val="00372A71"/>
    <w:rsid w:val="00374D88"/>
    <w:rsid w:val="0037542D"/>
    <w:rsid w:val="0038020B"/>
    <w:rsid w:val="003825AD"/>
    <w:rsid w:val="003826AD"/>
    <w:rsid w:val="00382BAE"/>
    <w:rsid w:val="0038353D"/>
    <w:rsid w:val="00384394"/>
    <w:rsid w:val="00387E41"/>
    <w:rsid w:val="00392A6F"/>
    <w:rsid w:val="0039543F"/>
    <w:rsid w:val="00395870"/>
    <w:rsid w:val="00395F1A"/>
    <w:rsid w:val="003A1FAD"/>
    <w:rsid w:val="003A2AD9"/>
    <w:rsid w:val="003A4C2F"/>
    <w:rsid w:val="003A5420"/>
    <w:rsid w:val="003A6306"/>
    <w:rsid w:val="003B01F3"/>
    <w:rsid w:val="003B1A5E"/>
    <w:rsid w:val="003B4F80"/>
    <w:rsid w:val="003B5256"/>
    <w:rsid w:val="003B587E"/>
    <w:rsid w:val="003B5A61"/>
    <w:rsid w:val="003B6AAB"/>
    <w:rsid w:val="003B712C"/>
    <w:rsid w:val="003C0196"/>
    <w:rsid w:val="003C1B1C"/>
    <w:rsid w:val="003C3FE4"/>
    <w:rsid w:val="003C6C7F"/>
    <w:rsid w:val="003C7508"/>
    <w:rsid w:val="003D0379"/>
    <w:rsid w:val="003D15AD"/>
    <w:rsid w:val="003D1D69"/>
    <w:rsid w:val="003D21E4"/>
    <w:rsid w:val="003D7BA2"/>
    <w:rsid w:val="003D7C43"/>
    <w:rsid w:val="003E1C7E"/>
    <w:rsid w:val="003E1E72"/>
    <w:rsid w:val="003E20DE"/>
    <w:rsid w:val="003E2B06"/>
    <w:rsid w:val="003E51E0"/>
    <w:rsid w:val="003F0279"/>
    <w:rsid w:val="003F10DE"/>
    <w:rsid w:val="003F2F7A"/>
    <w:rsid w:val="003F44B5"/>
    <w:rsid w:val="003F53D0"/>
    <w:rsid w:val="003F5CA5"/>
    <w:rsid w:val="003F6E7E"/>
    <w:rsid w:val="00406008"/>
    <w:rsid w:val="00410F92"/>
    <w:rsid w:val="00417690"/>
    <w:rsid w:val="0041781C"/>
    <w:rsid w:val="00420753"/>
    <w:rsid w:val="004210C6"/>
    <w:rsid w:val="00424B9A"/>
    <w:rsid w:val="004251A7"/>
    <w:rsid w:val="0042614C"/>
    <w:rsid w:val="0042738C"/>
    <w:rsid w:val="004328A8"/>
    <w:rsid w:val="004347D9"/>
    <w:rsid w:val="00436022"/>
    <w:rsid w:val="00437344"/>
    <w:rsid w:val="004402BC"/>
    <w:rsid w:val="0044401A"/>
    <w:rsid w:val="00444260"/>
    <w:rsid w:val="0044537D"/>
    <w:rsid w:val="00445707"/>
    <w:rsid w:val="004516C1"/>
    <w:rsid w:val="0045573A"/>
    <w:rsid w:val="00457A47"/>
    <w:rsid w:val="00460196"/>
    <w:rsid w:val="0046052A"/>
    <w:rsid w:val="00461EF8"/>
    <w:rsid w:val="00461F9F"/>
    <w:rsid w:val="00462264"/>
    <w:rsid w:val="00464D97"/>
    <w:rsid w:val="00465DD9"/>
    <w:rsid w:val="00465EE1"/>
    <w:rsid w:val="00466713"/>
    <w:rsid w:val="00467637"/>
    <w:rsid w:val="0047013F"/>
    <w:rsid w:val="0047154D"/>
    <w:rsid w:val="004715DB"/>
    <w:rsid w:val="00471E9E"/>
    <w:rsid w:val="00474B01"/>
    <w:rsid w:val="004756E2"/>
    <w:rsid w:val="00477081"/>
    <w:rsid w:val="00480CB1"/>
    <w:rsid w:val="00482D3E"/>
    <w:rsid w:val="0048368C"/>
    <w:rsid w:val="00486812"/>
    <w:rsid w:val="00490B9E"/>
    <w:rsid w:val="00491FC1"/>
    <w:rsid w:val="004922D1"/>
    <w:rsid w:val="004925B6"/>
    <w:rsid w:val="00493613"/>
    <w:rsid w:val="00493F4F"/>
    <w:rsid w:val="004955BE"/>
    <w:rsid w:val="00495737"/>
    <w:rsid w:val="00495913"/>
    <w:rsid w:val="00495DC6"/>
    <w:rsid w:val="004A1AA9"/>
    <w:rsid w:val="004A1DA0"/>
    <w:rsid w:val="004A274B"/>
    <w:rsid w:val="004A4E6E"/>
    <w:rsid w:val="004A7103"/>
    <w:rsid w:val="004A72CC"/>
    <w:rsid w:val="004A7DFB"/>
    <w:rsid w:val="004B2F53"/>
    <w:rsid w:val="004B40F6"/>
    <w:rsid w:val="004B438C"/>
    <w:rsid w:val="004B4839"/>
    <w:rsid w:val="004B57B0"/>
    <w:rsid w:val="004B6476"/>
    <w:rsid w:val="004B675D"/>
    <w:rsid w:val="004C0CD8"/>
    <w:rsid w:val="004C17D7"/>
    <w:rsid w:val="004C1F4D"/>
    <w:rsid w:val="004C2A4B"/>
    <w:rsid w:val="004C3E3E"/>
    <w:rsid w:val="004C4BD1"/>
    <w:rsid w:val="004C6361"/>
    <w:rsid w:val="004C7A15"/>
    <w:rsid w:val="004C7CD4"/>
    <w:rsid w:val="004D46D6"/>
    <w:rsid w:val="004D609F"/>
    <w:rsid w:val="004D649A"/>
    <w:rsid w:val="004D6686"/>
    <w:rsid w:val="004D6F08"/>
    <w:rsid w:val="004D77C6"/>
    <w:rsid w:val="004E039D"/>
    <w:rsid w:val="004E0E28"/>
    <w:rsid w:val="004E271E"/>
    <w:rsid w:val="004E2DE3"/>
    <w:rsid w:val="004E4331"/>
    <w:rsid w:val="004E44BD"/>
    <w:rsid w:val="004E60D5"/>
    <w:rsid w:val="004F09FF"/>
    <w:rsid w:val="004F0E08"/>
    <w:rsid w:val="004F33D5"/>
    <w:rsid w:val="004F6C56"/>
    <w:rsid w:val="005015D8"/>
    <w:rsid w:val="0050192B"/>
    <w:rsid w:val="00502FAF"/>
    <w:rsid w:val="00504190"/>
    <w:rsid w:val="0050432F"/>
    <w:rsid w:val="00504383"/>
    <w:rsid w:val="0050483F"/>
    <w:rsid w:val="00505214"/>
    <w:rsid w:val="005054B1"/>
    <w:rsid w:val="00505F22"/>
    <w:rsid w:val="0050601C"/>
    <w:rsid w:val="00507B30"/>
    <w:rsid w:val="00511EE7"/>
    <w:rsid w:val="00513691"/>
    <w:rsid w:val="00514C1F"/>
    <w:rsid w:val="00517423"/>
    <w:rsid w:val="005179DE"/>
    <w:rsid w:val="00517CCC"/>
    <w:rsid w:val="00517DE6"/>
    <w:rsid w:val="00520AA8"/>
    <w:rsid w:val="0052348E"/>
    <w:rsid w:val="00526AD8"/>
    <w:rsid w:val="00527C24"/>
    <w:rsid w:val="0053061A"/>
    <w:rsid w:val="00530C0E"/>
    <w:rsid w:val="005310B4"/>
    <w:rsid w:val="00531DD6"/>
    <w:rsid w:val="005325F3"/>
    <w:rsid w:val="00535508"/>
    <w:rsid w:val="00541BA0"/>
    <w:rsid w:val="005449D0"/>
    <w:rsid w:val="0054522D"/>
    <w:rsid w:val="00550E29"/>
    <w:rsid w:val="005513F0"/>
    <w:rsid w:val="00553C09"/>
    <w:rsid w:val="0055506E"/>
    <w:rsid w:val="005554B4"/>
    <w:rsid w:val="00562FDB"/>
    <w:rsid w:val="0056453C"/>
    <w:rsid w:val="005651F1"/>
    <w:rsid w:val="005652B3"/>
    <w:rsid w:val="005653A6"/>
    <w:rsid w:val="005659F6"/>
    <w:rsid w:val="00567FA5"/>
    <w:rsid w:val="005701B3"/>
    <w:rsid w:val="00570413"/>
    <w:rsid w:val="005715D6"/>
    <w:rsid w:val="00572A01"/>
    <w:rsid w:val="00577173"/>
    <w:rsid w:val="00577E1E"/>
    <w:rsid w:val="00580879"/>
    <w:rsid w:val="00581B39"/>
    <w:rsid w:val="00581BD8"/>
    <w:rsid w:val="00582A08"/>
    <w:rsid w:val="00586845"/>
    <w:rsid w:val="00586E20"/>
    <w:rsid w:val="005875E2"/>
    <w:rsid w:val="005876A5"/>
    <w:rsid w:val="005876E5"/>
    <w:rsid w:val="0059071B"/>
    <w:rsid w:val="00590E73"/>
    <w:rsid w:val="0059123C"/>
    <w:rsid w:val="0059567B"/>
    <w:rsid w:val="00596AEE"/>
    <w:rsid w:val="00597875"/>
    <w:rsid w:val="00597947"/>
    <w:rsid w:val="005A3FBD"/>
    <w:rsid w:val="005A4F79"/>
    <w:rsid w:val="005A54EE"/>
    <w:rsid w:val="005A6105"/>
    <w:rsid w:val="005A61B6"/>
    <w:rsid w:val="005A7A70"/>
    <w:rsid w:val="005A7C3E"/>
    <w:rsid w:val="005B04C6"/>
    <w:rsid w:val="005B3CBA"/>
    <w:rsid w:val="005B6D29"/>
    <w:rsid w:val="005B7924"/>
    <w:rsid w:val="005C20E4"/>
    <w:rsid w:val="005C418A"/>
    <w:rsid w:val="005C5047"/>
    <w:rsid w:val="005C5FBF"/>
    <w:rsid w:val="005C6741"/>
    <w:rsid w:val="005D10E2"/>
    <w:rsid w:val="005D1C75"/>
    <w:rsid w:val="005D22C4"/>
    <w:rsid w:val="005D3C0A"/>
    <w:rsid w:val="005D49F9"/>
    <w:rsid w:val="005D5611"/>
    <w:rsid w:val="005D645F"/>
    <w:rsid w:val="005E04C8"/>
    <w:rsid w:val="005E189E"/>
    <w:rsid w:val="005E45A3"/>
    <w:rsid w:val="005E6968"/>
    <w:rsid w:val="005F2044"/>
    <w:rsid w:val="005F22A1"/>
    <w:rsid w:val="005F2E3A"/>
    <w:rsid w:val="005F4A87"/>
    <w:rsid w:val="005F58CC"/>
    <w:rsid w:val="005F6350"/>
    <w:rsid w:val="005F71AA"/>
    <w:rsid w:val="005F77ED"/>
    <w:rsid w:val="006004D9"/>
    <w:rsid w:val="006008A7"/>
    <w:rsid w:val="00602342"/>
    <w:rsid w:val="0060335C"/>
    <w:rsid w:val="00603397"/>
    <w:rsid w:val="00604C12"/>
    <w:rsid w:val="00605129"/>
    <w:rsid w:val="0060752B"/>
    <w:rsid w:val="00612581"/>
    <w:rsid w:val="00616251"/>
    <w:rsid w:val="00617611"/>
    <w:rsid w:val="006179BA"/>
    <w:rsid w:val="00620E36"/>
    <w:rsid w:val="00621743"/>
    <w:rsid w:val="00622B8D"/>
    <w:rsid w:val="006231EF"/>
    <w:rsid w:val="0062341B"/>
    <w:rsid w:val="00624E65"/>
    <w:rsid w:val="006256E6"/>
    <w:rsid w:val="00625E44"/>
    <w:rsid w:val="0062662A"/>
    <w:rsid w:val="006268D0"/>
    <w:rsid w:val="00626FDA"/>
    <w:rsid w:val="00631BE1"/>
    <w:rsid w:val="00633BCD"/>
    <w:rsid w:val="00634B9B"/>
    <w:rsid w:val="00635C3E"/>
    <w:rsid w:val="00635D6B"/>
    <w:rsid w:val="00637F1B"/>
    <w:rsid w:val="0064029B"/>
    <w:rsid w:val="006418C7"/>
    <w:rsid w:val="006430D1"/>
    <w:rsid w:val="0064388D"/>
    <w:rsid w:val="00643F90"/>
    <w:rsid w:val="00644574"/>
    <w:rsid w:val="0064478C"/>
    <w:rsid w:val="00644A54"/>
    <w:rsid w:val="00647810"/>
    <w:rsid w:val="00651145"/>
    <w:rsid w:val="00652390"/>
    <w:rsid w:val="00652A65"/>
    <w:rsid w:val="00652C36"/>
    <w:rsid w:val="006540E8"/>
    <w:rsid w:val="00654111"/>
    <w:rsid w:val="00655EC0"/>
    <w:rsid w:val="00656A6E"/>
    <w:rsid w:val="00661822"/>
    <w:rsid w:val="0066492B"/>
    <w:rsid w:val="00664DD6"/>
    <w:rsid w:val="00665254"/>
    <w:rsid w:val="00665F5E"/>
    <w:rsid w:val="00673604"/>
    <w:rsid w:val="006754AB"/>
    <w:rsid w:val="006769F4"/>
    <w:rsid w:val="006771FD"/>
    <w:rsid w:val="00680587"/>
    <w:rsid w:val="00680790"/>
    <w:rsid w:val="00680829"/>
    <w:rsid w:val="006812FB"/>
    <w:rsid w:val="00683EAF"/>
    <w:rsid w:val="006850C1"/>
    <w:rsid w:val="006853E0"/>
    <w:rsid w:val="00686C86"/>
    <w:rsid w:val="006877FD"/>
    <w:rsid w:val="0069373E"/>
    <w:rsid w:val="00694498"/>
    <w:rsid w:val="006950FC"/>
    <w:rsid w:val="00695E87"/>
    <w:rsid w:val="00696239"/>
    <w:rsid w:val="00697735"/>
    <w:rsid w:val="006A1ADF"/>
    <w:rsid w:val="006A1E80"/>
    <w:rsid w:val="006A297E"/>
    <w:rsid w:val="006A37DF"/>
    <w:rsid w:val="006A540A"/>
    <w:rsid w:val="006A6C84"/>
    <w:rsid w:val="006A794F"/>
    <w:rsid w:val="006A7EF1"/>
    <w:rsid w:val="006B116D"/>
    <w:rsid w:val="006B1242"/>
    <w:rsid w:val="006B14A7"/>
    <w:rsid w:val="006B1C46"/>
    <w:rsid w:val="006B1DCF"/>
    <w:rsid w:val="006B3E58"/>
    <w:rsid w:val="006B3EE1"/>
    <w:rsid w:val="006B769D"/>
    <w:rsid w:val="006C0370"/>
    <w:rsid w:val="006C0451"/>
    <w:rsid w:val="006C093C"/>
    <w:rsid w:val="006C2798"/>
    <w:rsid w:val="006C27FC"/>
    <w:rsid w:val="006C29E1"/>
    <w:rsid w:val="006C35E0"/>
    <w:rsid w:val="006C3E8C"/>
    <w:rsid w:val="006C439E"/>
    <w:rsid w:val="006C5EE5"/>
    <w:rsid w:val="006C5EFA"/>
    <w:rsid w:val="006C6864"/>
    <w:rsid w:val="006D056F"/>
    <w:rsid w:val="006D1E7F"/>
    <w:rsid w:val="006D20F0"/>
    <w:rsid w:val="006D328C"/>
    <w:rsid w:val="006D4A7A"/>
    <w:rsid w:val="006D4D3F"/>
    <w:rsid w:val="006D7D07"/>
    <w:rsid w:val="006E36B0"/>
    <w:rsid w:val="006E419F"/>
    <w:rsid w:val="006F3C0A"/>
    <w:rsid w:val="006F63EB"/>
    <w:rsid w:val="006F6A95"/>
    <w:rsid w:val="00703B91"/>
    <w:rsid w:val="0070405E"/>
    <w:rsid w:val="0070447C"/>
    <w:rsid w:val="00705159"/>
    <w:rsid w:val="00705CE7"/>
    <w:rsid w:val="0070610E"/>
    <w:rsid w:val="00706847"/>
    <w:rsid w:val="00706A5B"/>
    <w:rsid w:val="00707888"/>
    <w:rsid w:val="00710AC8"/>
    <w:rsid w:val="007113EA"/>
    <w:rsid w:val="00713690"/>
    <w:rsid w:val="00713B52"/>
    <w:rsid w:val="00713C3F"/>
    <w:rsid w:val="00714435"/>
    <w:rsid w:val="00716372"/>
    <w:rsid w:val="007227B5"/>
    <w:rsid w:val="0072409F"/>
    <w:rsid w:val="0072471D"/>
    <w:rsid w:val="00724DD2"/>
    <w:rsid w:val="0072710B"/>
    <w:rsid w:val="007275DA"/>
    <w:rsid w:val="007308A4"/>
    <w:rsid w:val="00730955"/>
    <w:rsid w:val="00732216"/>
    <w:rsid w:val="007328A2"/>
    <w:rsid w:val="00732A00"/>
    <w:rsid w:val="007367C0"/>
    <w:rsid w:val="007379FB"/>
    <w:rsid w:val="00742931"/>
    <w:rsid w:val="00742C87"/>
    <w:rsid w:val="00742E64"/>
    <w:rsid w:val="00743CE8"/>
    <w:rsid w:val="00744D5C"/>
    <w:rsid w:val="0074687B"/>
    <w:rsid w:val="007477AA"/>
    <w:rsid w:val="007504A8"/>
    <w:rsid w:val="00750A20"/>
    <w:rsid w:val="00750C9C"/>
    <w:rsid w:val="00751C57"/>
    <w:rsid w:val="007526C4"/>
    <w:rsid w:val="00752A68"/>
    <w:rsid w:val="007550A8"/>
    <w:rsid w:val="00755C44"/>
    <w:rsid w:val="00756218"/>
    <w:rsid w:val="007566EB"/>
    <w:rsid w:val="0075709D"/>
    <w:rsid w:val="00762294"/>
    <w:rsid w:val="00762B25"/>
    <w:rsid w:val="00763284"/>
    <w:rsid w:val="00764344"/>
    <w:rsid w:val="0076493C"/>
    <w:rsid w:val="00765182"/>
    <w:rsid w:val="00765735"/>
    <w:rsid w:val="00765CF7"/>
    <w:rsid w:val="00766D2C"/>
    <w:rsid w:val="0076739A"/>
    <w:rsid w:val="00767E89"/>
    <w:rsid w:val="00771470"/>
    <w:rsid w:val="00774A27"/>
    <w:rsid w:val="00774B91"/>
    <w:rsid w:val="00774C1A"/>
    <w:rsid w:val="00774E74"/>
    <w:rsid w:val="00775ED5"/>
    <w:rsid w:val="0077628A"/>
    <w:rsid w:val="00777F74"/>
    <w:rsid w:val="00780EAC"/>
    <w:rsid w:val="0078193A"/>
    <w:rsid w:val="0078201C"/>
    <w:rsid w:val="007822D8"/>
    <w:rsid w:val="0078413E"/>
    <w:rsid w:val="00784A34"/>
    <w:rsid w:val="0078541B"/>
    <w:rsid w:val="00785CED"/>
    <w:rsid w:val="007862EC"/>
    <w:rsid w:val="007866C4"/>
    <w:rsid w:val="007876DF"/>
    <w:rsid w:val="00787948"/>
    <w:rsid w:val="00790BF3"/>
    <w:rsid w:val="00790EF3"/>
    <w:rsid w:val="0079402A"/>
    <w:rsid w:val="00794102"/>
    <w:rsid w:val="00794837"/>
    <w:rsid w:val="00794F72"/>
    <w:rsid w:val="007953FE"/>
    <w:rsid w:val="007955E1"/>
    <w:rsid w:val="007A3078"/>
    <w:rsid w:val="007A34F3"/>
    <w:rsid w:val="007A48B7"/>
    <w:rsid w:val="007A7419"/>
    <w:rsid w:val="007B093A"/>
    <w:rsid w:val="007B0D8E"/>
    <w:rsid w:val="007B19C7"/>
    <w:rsid w:val="007B2960"/>
    <w:rsid w:val="007B2DB2"/>
    <w:rsid w:val="007B413E"/>
    <w:rsid w:val="007B63C2"/>
    <w:rsid w:val="007B7F59"/>
    <w:rsid w:val="007C5010"/>
    <w:rsid w:val="007C6C58"/>
    <w:rsid w:val="007D1962"/>
    <w:rsid w:val="007D2784"/>
    <w:rsid w:val="007D33DB"/>
    <w:rsid w:val="007D3FAE"/>
    <w:rsid w:val="007D494B"/>
    <w:rsid w:val="007D4D31"/>
    <w:rsid w:val="007D67AC"/>
    <w:rsid w:val="007D7D5A"/>
    <w:rsid w:val="007E045F"/>
    <w:rsid w:val="007E11DF"/>
    <w:rsid w:val="007E252B"/>
    <w:rsid w:val="007E314D"/>
    <w:rsid w:val="007E3251"/>
    <w:rsid w:val="007E5CDB"/>
    <w:rsid w:val="007E6819"/>
    <w:rsid w:val="007F022C"/>
    <w:rsid w:val="007F0DC8"/>
    <w:rsid w:val="007F15BE"/>
    <w:rsid w:val="007F2130"/>
    <w:rsid w:val="007F2BAB"/>
    <w:rsid w:val="007F65EF"/>
    <w:rsid w:val="007F7077"/>
    <w:rsid w:val="00802333"/>
    <w:rsid w:val="00803849"/>
    <w:rsid w:val="0080487B"/>
    <w:rsid w:val="00806556"/>
    <w:rsid w:val="0080765A"/>
    <w:rsid w:val="00807F1C"/>
    <w:rsid w:val="00810440"/>
    <w:rsid w:val="008104E3"/>
    <w:rsid w:val="0081149A"/>
    <w:rsid w:val="00811B8B"/>
    <w:rsid w:val="0081482D"/>
    <w:rsid w:val="00817591"/>
    <w:rsid w:val="0082022C"/>
    <w:rsid w:val="00820839"/>
    <w:rsid w:val="00822452"/>
    <w:rsid w:val="00822F13"/>
    <w:rsid w:val="00831ABC"/>
    <w:rsid w:val="00831DB3"/>
    <w:rsid w:val="008353ED"/>
    <w:rsid w:val="00837574"/>
    <w:rsid w:val="008405E9"/>
    <w:rsid w:val="008406D9"/>
    <w:rsid w:val="00841ACE"/>
    <w:rsid w:val="00841CE3"/>
    <w:rsid w:val="0084206A"/>
    <w:rsid w:val="00843B0A"/>
    <w:rsid w:val="00843DA2"/>
    <w:rsid w:val="00844651"/>
    <w:rsid w:val="00846805"/>
    <w:rsid w:val="00846ABD"/>
    <w:rsid w:val="00847094"/>
    <w:rsid w:val="008516B6"/>
    <w:rsid w:val="00852C8C"/>
    <w:rsid w:val="008550DE"/>
    <w:rsid w:val="00857F6D"/>
    <w:rsid w:val="00861B67"/>
    <w:rsid w:val="00863AE0"/>
    <w:rsid w:val="00864035"/>
    <w:rsid w:val="008660BF"/>
    <w:rsid w:val="008666B7"/>
    <w:rsid w:val="00866737"/>
    <w:rsid w:val="0087097C"/>
    <w:rsid w:val="00872BAA"/>
    <w:rsid w:val="00872DEF"/>
    <w:rsid w:val="00875FF3"/>
    <w:rsid w:val="008768C9"/>
    <w:rsid w:val="00877B52"/>
    <w:rsid w:val="00882521"/>
    <w:rsid w:val="00886284"/>
    <w:rsid w:val="0088693C"/>
    <w:rsid w:val="00892D0A"/>
    <w:rsid w:val="00893932"/>
    <w:rsid w:val="008944D0"/>
    <w:rsid w:val="00894583"/>
    <w:rsid w:val="0089506C"/>
    <w:rsid w:val="00896255"/>
    <w:rsid w:val="00897B08"/>
    <w:rsid w:val="008A1217"/>
    <w:rsid w:val="008A339B"/>
    <w:rsid w:val="008A3B4C"/>
    <w:rsid w:val="008A3E56"/>
    <w:rsid w:val="008A436F"/>
    <w:rsid w:val="008A668E"/>
    <w:rsid w:val="008A7343"/>
    <w:rsid w:val="008A7CCC"/>
    <w:rsid w:val="008B0368"/>
    <w:rsid w:val="008B0C1A"/>
    <w:rsid w:val="008B376A"/>
    <w:rsid w:val="008B45D1"/>
    <w:rsid w:val="008C00A3"/>
    <w:rsid w:val="008C0894"/>
    <w:rsid w:val="008C1750"/>
    <w:rsid w:val="008C313F"/>
    <w:rsid w:val="008C36EB"/>
    <w:rsid w:val="008C3C0A"/>
    <w:rsid w:val="008C5D32"/>
    <w:rsid w:val="008D0DED"/>
    <w:rsid w:val="008D0E20"/>
    <w:rsid w:val="008D1E05"/>
    <w:rsid w:val="008D28C0"/>
    <w:rsid w:val="008D37A9"/>
    <w:rsid w:val="008D4039"/>
    <w:rsid w:val="008D4C2A"/>
    <w:rsid w:val="008D64D0"/>
    <w:rsid w:val="008E056F"/>
    <w:rsid w:val="008E406A"/>
    <w:rsid w:val="008E6182"/>
    <w:rsid w:val="008E6B88"/>
    <w:rsid w:val="008F07E2"/>
    <w:rsid w:val="008F2EE5"/>
    <w:rsid w:val="008F3CAE"/>
    <w:rsid w:val="008F537B"/>
    <w:rsid w:val="008F7513"/>
    <w:rsid w:val="00901349"/>
    <w:rsid w:val="00903743"/>
    <w:rsid w:val="009038E3"/>
    <w:rsid w:val="009053BF"/>
    <w:rsid w:val="00905BC2"/>
    <w:rsid w:val="00907A4B"/>
    <w:rsid w:val="00912106"/>
    <w:rsid w:val="00912F50"/>
    <w:rsid w:val="00913914"/>
    <w:rsid w:val="009139B2"/>
    <w:rsid w:val="00913B9B"/>
    <w:rsid w:val="00914680"/>
    <w:rsid w:val="00914FB7"/>
    <w:rsid w:val="009152C4"/>
    <w:rsid w:val="00916D09"/>
    <w:rsid w:val="00917F74"/>
    <w:rsid w:val="00920DD5"/>
    <w:rsid w:val="00922D1C"/>
    <w:rsid w:val="00922D8A"/>
    <w:rsid w:val="009238C8"/>
    <w:rsid w:val="009273BF"/>
    <w:rsid w:val="009278EE"/>
    <w:rsid w:val="00930A1B"/>
    <w:rsid w:val="009310BE"/>
    <w:rsid w:val="009332BA"/>
    <w:rsid w:val="0093387A"/>
    <w:rsid w:val="00940570"/>
    <w:rsid w:val="00940716"/>
    <w:rsid w:val="00941B3A"/>
    <w:rsid w:val="00942E21"/>
    <w:rsid w:val="00943A0B"/>
    <w:rsid w:val="0094407A"/>
    <w:rsid w:val="0094434E"/>
    <w:rsid w:val="00944B78"/>
    <w:rsid w:val="009457AD"/>
    <w:rsid w:val="009461FD"/>
    <w:rsid w:val="00946CD6"/>
    <w:rsid w:val="00947062"/>
    <w:rsid w:val="00947546"/>
    <w:rsid w:val="00950135"/>
    <w:rsid w:val="009506D9"/>
    <w:rsid w:val="00951311"/>
    <w:rsid w:val="00954C3F"/>
    <w:rsid w:val="009551D2"/>
    <w:rsid w:val="00956398"/>
    <w:rsid w:val="00963DC7"/>
    <w:rsid w:val="0096692C"/>
    <w:rsid w:val="009674DC"/>
    <w:rsid w:val="0096795B"/>
    <w:rsid w:val="00971479"/>
    <w:rsid w:val="00971E23"/>
    <w:rsid w:val="0097224D"/>
    <w:rsid w:val="00973731"/>
    <w:rsid w:val="0097692A"/>
    <w:rsid w:val="00977FF5"/>
    <w:rsid w:val="0098035F"/>
    <w:rsid w:val="00983B47"/>
    <w:rsid w:val="00985F02"/>
    <w:rsid w:val="0098605A"/>
    <w:rsid w:val="0098694C"/>
    <w:rsid w:val="00987344"/>
    <w:rsid w:val="00987DE2"/>
    <w:rsid w:val="009907A4"/>
    <w:rsid w:val="0099106B"/>
    <w:rsid w:val="009917BD"/>
    <w:rsid w:val="00994048"/>
    <w:rsid w:val="009952DE"/>
    <w:rsid w:val="0099599E"/>
    <w:rsid w:val="00995BEB"/>
    <w:rsid w:val="00996370"/>
    <w:rsid w:val="00997314"/>
    <w:rsid w:val="009A13D2"/>
    <w:rsid w:val="009A5716"/>
    <w:rsid w:val="009B0712"/>
    <w:rsid w:val="009B0B77"/>
    <w:rsid w:val="009B1375"/>
    <w:rsid w:val="009B16AB"/>
    <w:rsid w:val="009B24BF"/>
    <w:rsid w:val="009B3490"/>
    <w:rsid w:val="009B3DAE"/>
    <w:rsid w:val="009B3E06"/>
    <w:rsid w:val="009B56C5"/>
    <w:rsid w:val="009B646C"/>
    <w:rsid w:val="009B65EF"/>
    <w:rsid w:val="009B6C6C"/>
    <w:rsid w:val="009C17F2"/>
    <w:rsid w:val="009C1AEE"/>
    <w:rsid w:val="009C5241"/>
    <w:rsid w:val="009C7A05"/>
    <w:rsid w:val="009C7D47"/>
    <w:rsid w:val="009D09F5"/>
    <w:rsid w:val="009D0F46"/>
    <w:rsid w:val="009D42AE"/>
    <w:rsid w:val="009D533F"/>
    <w:rsid w:val="009D76CB"/>
    <w:rsid w:val="009D7E05"/>
    <w:rsid w:val="009D7FB3"/>
    <w:rsid w:val="009E040A"/>
    <w:rsid w:val="009E084C"/>
    <w:rsid w:val="009E2250"/>
    <w:rsid w:val="009E4FD5"/>
    <w:rsid w:val="009E5013"/>
    <w:rsid w:val="009E5767"/>
    <w:rsid w:val="009F179A"/>
    <w:rsid w:val="009F6140"/>
    <w:rsid w:val="009F6894"/>
    <w:rsid w:val="009F69D5"/>
    <w:rsid w:val="009F7A26"/>
    <w:rsid w:val="00A00724"/>
    <w:rsid w:val="00A029B5"/>
    <w:rsid w:val="00A03581"/>
    <w:rsid w:val="00A0399B"/>
    <w:rsid w:val="00A03B51"/>
    <w:rsid w:val="00A05BA5"/>
    <w:rsid w:val="00A0767D"/>
    <w:rsid w:val="00A10CFC"/>
    <w:rsid w:val="00A10D2C"/>
    <w:rsid w:val="00A14CFF"/>
    <w:rsid w:val="00A167F7"/>
    <w:rsid w:val="00A16CF4"/>
    <w:rsid w:val="00A205AC"/>
    <w:rsid w:val="00A20CD4"/>
    <w:rsid w:val="00A2483B"/>
    <w:rsid w:val="00A24DAF"/>
    <w:rsid w:val="00A2526E"/>
    <w:rsid w:val="00A26A6E"/>
    <w:rsid w:val="00A30509"/>
    <w:rsid w:val="00A30B8C"/>
    <w:rsid w:val="00A30F15"/>
    <w:rsid w:val="00A31668"/>
    <w:rsid w:val="00A31E98"/>
    <w:rsid w:val="00A36851"/>
    <w:rsid w:val="00A37DA8"/>
    <w:rsid w:val="00A43B8D"/>
    <w:rsid w:val="00A4423C"/>
    <w:rsid w:val="00A44257"/>
    <w:rsid w:val="00A461C9"/>
    <w:rsid w:val="00A4663B"/>
    <w:rsid w:val="00A47739"/>
    <w:rsid w:val="00A47C3E"/>
    <w:rsid w:val="00A47C5E"/>
    <w:rsid w:val="00A500B8"/>
    <w:rsid w:val="00A507B0"/>
    <w:rsid w:val="00A522D8"/>
    <w:rsid w:val="00A5347E"/>
    <w:rsid w:val="00A5538B"/>
    <w:rsid w:val="00A55C9C"/>
    <w:rsid w:val="00A56BFD"/>
    <w:rsid w:val="00A61E85"/>
    <w:rsid w:val="00A62B99"/>
    <w:rsid w:val="00A62E03"/>
    <w:rsid w:val="00A65588"/>
    <w:rsid w:val="00A7013C"/>
    <w:rsid w:val="00A70668"/>
    <w:rsid w:val="00A70944"/>
    <w:rsid w:val="00A71451"/>
    <w:rsid w:val="00A72617"/>
    <w:rsid w:val="00A72E61"/>
    <w:rsid w:val="00A73462"/>
    <w:rsid w:val="00A73965"/>
    <w:rsid w:val="00A74721"/>
    <w:rsid w:val="00A747D7"/>
    <w:rsid w:val="00A757DA"/>
    <w:rsid w:val="00A75C7A"/>
    <w:rsid w:val="00A77FA9"/>
    <w:rsid w:val="00A8036A"/>
    <w:rsid w:val="00A81BA3"/>
    <w:rsid w:val="00A825A9"/>
    <w:rsid w:val="00A82B6E"/>
    <w:rsid w:val="00A838EA"/>
    <w:rsid w:val="00A841F7"/>
    <w:rsid w:val="00A84BDF"/>
    <w:rsid w:val="00A8580E"/>
    <w:rsid w:val="00A86749"/>
    <w:rsid w:val="00A91D2D"/>
    <w:rsid w:val="00A9222A"/>
    <w:rsid w:val="00A92E17"/>
    <w:rsid w:val="00A93166"/>
    <w:rsid w:val="00A94CC5"/>
    <w:rsid w:val="00A95377"/>
    <w:rsid w:val="00A95FF8"/>
    <w:rsid w:val="00AA26AC"/>
    <w:rsid w:val="00AA40A3"/>
    <w:rsid w:val="00AA49E9"/>
    <w:rsid w:val="00AA4B7A"/>
    <w:rsid w:val="00AA64CF"/>
    <w:rsid w:val="00AA6E91"/>
    <w:rsid w:val="00AA7320"/>
    <w:rsid w:val="00AA7609"/>
    <w:rsid w:val="00AA7783"/>
    <w:rsid w:val="00AA7F1B"/>
    <w:rsid w:val="00AB07C7"/>
    <w:rsid w:val="00AB48F8"/>
    <w:rsid w:val="00AB5924"/>
    <w:rsid w:val="00AB6DD9"/>
    <w:rsid w:val="00AC080A"/>
    <w:rsid w:val="00AC0868"/>
    <w:rsid w:val="00AC1BEA"/>
    <w:rsid w:val="00AC1C2B"/>
    <w:rsid w:val="00AC223B"/>
    <w:rsid w:val="00AC2A68"/>
    <w:rsid w:val="00AC3B8E"/>
    <w:rsid w:val="00AC4202"/>
    <w:rsid w:val="00AC521B"/>
    <w:rsid w:val="00AC5734"/>
    <w:rsid w:val="00AC61E2"/>
    <w:rsid w:val="00AC6969"/>
    <w:rsid w:val="00AD066C"/>
    <w:rsid w:val="00AD17B9"/>
    <w:rsid w:val="00AD20DE"/>
    <w:rsid w:val="00AD4785"/>
    <w:rsid w:val="00AD6115"/>
    <w:rsid w:val="00AD66A7"/>
    <w:rsid w:val="00AD6EF0"/>
    <w:rsid w:val="00AE0351"/>
    <w:rsid w:val="00AE1360"/>
    <w:rsid w:val="00AE191C"/>
    <w:rsid w:val="00AE2206"/>
    <w:rsid w:val="00AE2DB4"/>
    <w:rsid w:val="00AE3651"/>
    <w:rsid w:val="00AE3B60"/>
    <w:rsid w:val="00AE6317"/>
    <w:rsid w:val="00AF3AEC"/>
    <w:rsid w:val="00AF50F7"/>
    <w:rsid w:val="00AF586B"/>
    <w:rsid w:val="00AF6118"/>
    <w:rsid w:val="00AF62A2"/>
    <w:rsid w:val="00AF73EA"/>
    <w:rsid w:val="00B00155"/>
    <w:rsid w:val="00B023B4"/>
    <w:rsid w:val="00B035F2"/>
    <w:rsid w:val="00B06DE1"/>
    <w:rsid w:val="00B0797E"/>
    <w:rsid w:val="00B12D06"/>
    <w:rsid w:val="00B1457F"/>
    <w:rsid w:val="00B14C33"/>
    <w:rsid w:val="00B14E19"/>
    <w:rsid w:val="00B169FA"/>
    <w:rsid w:val="00B17273"/>
    <w:rsid w:val="00B17BB4"/>
    <w:rsid w:val="00B2052E"/>
    <w:rsid w:val="00B2108D"/>
    <w:rsid w:val="00B23E2A"/>
    <w:rsid w:val="00B24C8C"/>
    <w:rsid w:val="00B326DE"/>
    <w:rsid w:val="00B335F6"/>
    <w:rsid w:val="00B347ED"/>
    <w:rsid w:val="00B36797"/>
    <w:rsid w:val="00B368FE"/>
    <w:rsid w:val="00B376EA"/>
    <w:rsid w:val="00B45226"/>
    <w:rsid w:val="00B46200"/>
    <w:rsid w:val="00B51409"/>
    <w:rsid w:val="00B51E4F"/>
    <w:rsid w:val="00B52219"/>
    <w:rsid w:val="00B53B2C"/>
    <w:rsid w:val="00B54D03"/>
    <w:rsid w:val="00B566C4"/>
    <w:rsid w:val="00B57A89"/>
    <w:rsid w:val="00B6208B"/>
    <w:rsid w:val="00B629F3"/>
    <w:rsid w:val="00B63A6A"/>
    <w:rsid w:val="00B64A4F"/>
    <w:rsid w:val="00B65426"/>
    <w:rsid w:val="00B70787"/>
    <w:rsid w:val="00B7251F"/>
    <w:rsid w:val="00B72A15"/>
    <w:rsid w:val="00B74B35"/>
    <w:rsid w:val="00B75FC8"/>
    <w:rsid w:val="00B81923"/>
    <w:rsid w:val="00B84299"/>
    <w:rsid w:val="00B84853"/>
    <w:rsid w:val="00B84C3A"/>
    <w:rsid w:val="00B85B2C"/>
    <w:rsid w:val="00B863B2"/>
    <w:rsid w:val="00B876F6"/>
    <w:rsid w:val="00B906CA"/>
    <w:rsid w:val="00B91808"/>
    <w:rsid w:val="00B9206A"/>
    <w:rsid w:val="00B968CB"/>
    <w:rsid w:val="00B9751D"/>
    <w:rsid w:val="00BA17D9"/>
    <w:rsid w:val="00BA3668"/>
    <w:rsid w:val="00BA483C"/>
    <w:rsid w:val="00BA4B34"/>
    <w:rsid w:val="00BA5233"/>
    <w:rsid w:val="00BA601B"/>
    <w:rsid w:val="00BA6C43"/>
    <w:rsid w:val="00BB040F"/>
    <w:rsid w:val="00BB0DEF"/>
    <w:rsid w:val="00BB156E"/>
    <w:rsid w:val="00BB1DFD"/>
    <w:rsid w:val="00BB3ED2"/>
    <w:rsid w:val="00BB5114"/>
    <w:rsid w:val="00BB6BDC"/>
    <w:rsid w:val="00BB6E20"/>
    <w:rsid w:val="00BB73D7"/>
    <w:rsid w:val="00BB76E8"/>
    <w:rsid w:val="00BC0947"/>
    <w:rsid w:val="00BC0FCF"/>
    <w:rsid w:val="00BC24CB"/>
    <w:rsid w:val="00BC2F77"/>
    <w:rsid w:val="00BC7130"/>
    <w:rsid w:val="00BC72E9"/>
    <w:rsid w:val="00BC7A83"/>
    <w:rsid w:val="00BD0918"/>
    <w:rsid w:val="00BD0A5F"/>
    <w:rsid w:val="00BD17BD"/>
    <w:rsid w:val="00BD2958"/>
    <w:rsid w:val="00BD29C4"/>
    <w:rsid w:val="00BD2B00"/>
    <w:rsid w:val="00BD2BDF"/>
    <w:rsid w:val="00BD615B"/>
    <w:rsid w:val="00BE0BDD"/>
    <w:rsid w:val="00BE1149"/>
    <w:rsid w:val="00BE1675"/>
    <w:rsid w:val="00BE1C0C"/>
    <w:rsid w:val="00BE2D7E"/>
    <w:rsid w:val="00BE5151"/>
    <w:rsid w:val="00BE5602"/>
    <w:rsid w:val="00BE71CE"/>
    <w:rsid w:val="00BF02CE"/>
    <w:rsid w:val="00BF3BEA"/>
    <w:rsid w:val="00BF5491"/>
    <w:rsid w:val="00BF709B"/>
    <w:rsid w:val="00BF79D8"/>
    <w:rsid w:val="00C00848"/>
    <w:rsid w:val="00C00B4D"/>
    <w:rsid w:val="00C00FE9"/>
    <w:rsid w:val="00C02647"/>
    <w:rsid w:val="00C03248"/>
    <w:rsid w:val="00C0515D"/>
    <w:rsid w:val="00C055AC"/>
    <w:rsid w:val="00C05ED9"/>
    <w:rsid w:val="00C0612C"/>
    <w:rsid w:val="00C06754"/>
    <w:rsid w:val="00C104B6"/>
    <w:rsid w:val="00C104B8"/>
    <w:rsid w:val="00C11745"/>
    <w:rsid w:val="00C12C31"/>
    <w:rsid w:val="00C14A65"/>
    <w:rsid w:val="00C150D4"/>
    <w:rsid w:val="00C21AA3"/>
    <w:rsid w:val="00C21DD9"/>
    <w:rsid w:val="00C224FB"/>
    <w:rsid w:val="00C2272A"/>
    <w:rsid w:val="00C23577"/>
    <w:rsid w:val="00C23A8D"/>
    <w:rsid w:val="00C30A50"/>
    <w:rsid w:val="00C314FD"/>
    <w:rsid w:val="00C36388"/>
    <w:rsid w:val="00C37041"/>
    <w:rsid w:val="00C40D1C"/>
    <w:rsid w:val="00C41C49"/>
    <w:rsid w:val="00C42B44"/>
    <w:rsid w:val="00C42F5D"/>
    <w:rsid w:val="00C43579"/>
    <w:rsid w:val="00C43878"/>
    <w:rsid w:val="00C43EFD"/>
    <w:rsid w:val="00C45066"/>
    <w:rsid w:val="00C45232"/>
    <w:rsid w:val="00C45A97"/>
    <w:rsid w:val="00C45DFC"/>
    <w:rsid w:val="00C502C0"/>
    <w:rsid w:val="00C50E2E"/>
    <w:rsid w:val="00C510DE"/>
    <w:rsid w:val="00C51F93"/>
    <w:rsid w:val="00C5453E"/>
    <w:rsid w:val="00C54DD3"/>
    <w:rsid w:val="00C56E23"/>
    <w:rsid w:val="00C56EDB"/>
    <w:rsid w:val="00C57B76"/>
    <w:rsid w:val="00C61649"/>
    <w:rsid w:val="00C654D3"/>
    <w:rsid w:val="00C65A39"/>
    <w:rsid w:val="00C675F4"/>
    <w:rsid w:val="00C67E99"/>
    <w:rsid w:val="00C7243F"/>
    <w:rsid w:val="00C72A8B"/>
    <w:rsid w:val="00C7533E"/>
    <w:rsid w:val="00C757F4"/>
    <w:rsid w:val="00C75C9C"/>
    <w:rsid w:val="00C82A3D"/>
    <w:rsid w:val="00C83936"/>
    <w:rsid w:val="00C84EF4"/>
    <w:rsid w:val="00C854DA"/>
    <w:rsid w:val="00C85AEE"/>
    <w:rsid w:val="00C9033F"/>
    <w:rsid w:val="00C90D01"/>
    <w:rsid w:val="00C91A3B"/>
    <w:rsid w:val="00C91CFE"/>
    <w:rsid w:val="00C954E2"/>
    <w:rsid w:val="00CA1B70"/>
    <w:rsid w:val="00CA1C24"/>
    <w:rsid w:val="00CA3963"/>
    <w:rsid w:val="00CA52A7"/>
    <w:rsid w:val="00CB13F5"/>
    <w:rsid w:val="00CB1B8A"/>
    <w:rsid w:val="00CB4045"/>
    <w:rsid w:val="00CB4EC4"/>
    <w:rsid w:val="00CB50C1"/>
    <w:rsid w:val="00CB600E"/>
    <w:rsid w:val="00CB6D6B"/>
    <w:rsid w:val="00CB6ED5"/>
    <w:rsid w:val="00CC0021"/>
    <w:rsid w:val="00CC03C8"/>
    <w:rsid w:val="00CC2FCC"/>
    <w:rsid w:val="00CC4F4C"/>
    <w:rsid w:val="00CC6360"/>
    <w:rsid w:val="00CD257D"/>
    <w:rsid w:val="00CD25EC"/>
    <w:rsid w:val="00CD4B74"/>
    <w:rsid w:val="00CD61CC"/>
    <w:rsid w:val="00CD6630"/>
    <w:rsid w:val="00CD6819"/>
    <w:rsid w:val="00CE0C86"/>
    <w:rsid w:val="00CE1081"/>
    <w:rsid w:val="00CE15BD"/>
    <w:rsid w:val="00CE3EBF"/>
    <w:rsid w:val="00CE435E"/>
    <w:rsid w:val="00CE67D0"/>
    <w:rsid w:val="00CE7749"/>
    <w:rsid w:val="00CF0F78"/>
    <w:rsid w:val="00CF269F"/>
    <w:rsid w:val="00CF46E4"/>
    <w:rsid w:val="00CF4827"/>
    <w:rsid w:val="00CF643C"/>
    <w:rsid w:val="00CF6D15"/>
    <w:rsid w:val="00D022FF"/>
    <w:rsid w:val="00D039C9"/>
    <w:rsid w:val="00D0568F"/>
    <w:rsid w:val="00D05A8F"/>
    <w:rsid w:val="00D06DFE"/>
    <w:rsid w:val="00D07A75"/>
    <w:rsid w:val="00D1010C"/>
    <w:rsid w:val="00D111C3"/>
    <w:rsid w:val="00D115A2"/>
    <w:rsid w:val="00D11E5C"/>
    <w:rsid w:val="00D1377E"/>
    <w:rsid w:val="00D13CFB"/>
    <w:rsid w:val="00D141C7"/>
    <w:rsid w:val="00D14C73"/>
    <w:rsid w:val="00D16FBF"/>
    <w:rsid w:val="00D2095D"/>
    <w:rsid w:val="00D21180"/>
    <w:rsid w:val="00D2146C"/>
    <w:rsid w:val="00D22F3B"/>
    <w:rsid w:val="00D234FF"/>
    <w:rsid w:val="00D240C5"/>
    <w:rsid w:val="00D25A94"/>
    <w:rsid w:val="00D25DF1"/>
    <w:rsid w:val="00D270AB"/>
    <w:rsid w:val="00D27EDB"/>
    <w:rsid w:val="00D31378"/>
    <w:rsid w:val="00D3275C"/>
    <w:rsid w:val="00D33051"/>
    <w:rsid w:val="00D34307"/>
    <w:rsid w:val="00D368F9"/>
    <w:rsid w:val="00D405D8"/>
    <w:rsid w:val="00D41842"/>
    <w:rsid w:val="00D429DC"/>
    <w:rsid w:val="00D42CF5"/>
    <w:rsid w:val="00D43315"/>
    <w:rsid w:val="00D439CE"/>
    <w:rsid w:val="00D43FF9"/>
    <w:rsid w:val="00D44509"/>
    <w:rsid w:val="00D475D3"/>
    <w:rsid w:val="00D478E9"/>
    <w:rsid w:val="00D50649"/>
    <w:rsid w:val="00D515E7"/>
    <w:rsid w:val="00D5187D"/>
    <w:rsid w:val="00D5348E"/>
    <w:rsid w:val="00D57D15"/>
    <w:rsid w:val="00D60DF4"/>
    <w:rsid w:val="00D61D3A"/>
    <w:rsid w:val="00D62931"/>
    <w:rsid w:val="00D62AC0"/>
    <w:rsid w:val="00D62ECA"/>
    <w:rsid w:val="00D65D00"/>
    <w:rsid w:val="00D65EC2"/>
    <w:rsid w:val="00D71D59"/>
    <w:rsid w:val="00D723CA"/>
    <w:rsid w:val="00D72B9B"/>
    <w:rsid w:val="00D736CA"/>
    <w:rsid w:val="00D76FE5"/>
    <w:rsid w:val="00D81635"/>
    <w:rsid w:val="00D81E19"/>
    <w:rsid w:val="00D823F5"/>
    <w:rsid w:val="00D8412E"/>
    <w:rsid w:val="00D84749"/>
    <w:rsid w:val="00D84C5A"/>
    <w:rsid w:val="00D86215"/>
    <w:rsid w:val="00D9098E"/>
    <w:rsid w:val="00D9188F"/>
    <w:rsid w:val="00D932D5"/>
    <w:rsid w:val="00D955DF"/>
    <w:rsid w:val="00D9565D"/>
    <w:rsid w:val="00D96703"/>
    <w:rsid w:val="00DA0488"/>
    <w:rsid w:val="00DA1210"/>
    <w:rsid w:val="00DA3314"/>
    <w:rsid w:val="00DA3793"/>
    <w:rsid w:val="00DA5004"/>
    <w:rsid w:val="00DA50E6"/>
    <w:rsid w:val="00DA6479"/>
    <w:rsid w:val="00DA7656"/>
    <w:rsid w:val="00DB094D"/>
    <w:rsid w:val="00DB2447"/>
    <w:rsid w:val="00DB26DC"/>
    <w:rsid w:val="00DB3E5B"/>
    <w:rsid w:val="00DB57DB"/>
    <w:rsid w:val="00DB5F44"/>
    <w:rsid w:val="00DB67F7"/>
    <w:rsid w:val="00DB6BC9"/>
    <w:rsid w:val="00DC1548"/>
    <w:rsid w:val="00DC1B11"/>
    <w:rsid w:val="00DC5E0A"/>
    <w:rsid w:val="00DD006D"/>
    <w:rsid w:val="00DD0E72"/>
    <w:rsid w:val="00DD4F2B"/>
    <w:rsid w:val="00DD55A9"/>
    <w:rsid w:val="00DD5A1B"/>
    <w:rsid w:val="00DD5AB0"/>
    <w:rsid w:val="00DD6D55"/>
    <w:rsid w:val="00DD6DCD"/>
    <w:rsid w:val="00DE2BB6"/>
    <w:rsid w:val="00DE416F"/>
    <w:rsid w:val="00DE44A6"/>
    <w:rsid w:val="00DE68B4"/>
    <w:rsid w:val="00DE69EC"/>
    <w:rsid w:val="00DE7047"/>
    <w:rsid w:val="00DF0756"/>
    <w:rsid w:val="00DF1654"/>
    <w:rsid w:val="00DF1982"/>
    <w:rsid w:val="00DF3807"/>
    <w:rsid w:val="00DF6AA8"/>
    <w:rsid w:val="00E00D5B"/>
    <w:rsid w:val="00E00E98"/>
    <w:rsid w:val="00E03806"/>
    <w:rsid w:val="00E06020"/>
    <w:rsid w:val="00E06C54"/>
    <w:rsid w:val="00E07538"/>
    <w:rsid w:val="00E10D5B"/>
    <w:rsid w:val="00E10F70"/>
    <w:rsid w:val="00E12764"/>
    <w:rsid w:val="00E166DC"/>
    <w:rsid w:val="00E21C95"/>
    <w:rsid w:val="00E23182"/>
    <w:rsid w:val="00E23C8D"/>
    <w:rsid w:val="00E24272"/>
    <w:rsid w:val="00E252EE"/>
    <w:rsid w:val="00E2628B"/>
    <w:rsid w:val="00E265F3"/>
    <w:rsid w:val="00E2714D"/>
    <w:rsid w:val="00E33AC6"/>
    <w:rsid w:val="00E33D68"/>
    <w:rsid w:val="00E37B8A"/>
    <w:rsid w:val="00E4017B"/>
    <w:rsid w:val="00E408DD"/>
    <w:rsid w:val="00E4169E"/>
    <w:rsid w:val="00E43873"/>
    <w:rsid w:val="00E46136"/>
    <w:rsid w:val="00E50594"/>
    <w:rsid w:val="00E5177C"/>
    <w:rsid w:val="00E521B7"/>
    <w:rsid w:val="00E54044"/>
    <w:rsid w:val="00E55FDB"/>
    <w:rsid w:val="00E577ED"/>
    <w:rsid w:val="00E600B9"/>
    <w:rsid w:val="00E618F1"/>
    <w:rsid w:val="00E61AD3"/>
    <w:rsid w:val="00E62A01"/>
    <w:rsid w:val="00E6470F"/>
    <w:rsid w:val="00E6614E"/>
    <w:rsid w:val="00E663DC"/>
    <w:rsid w:val="00E6664E"/>
    <w:rsid w:val="00E67F0C"/>
    <w:rsid w:val="00E700B2"/>
    <w:rsid w:val="00E71B23"/>
    <w:rsid w:val="00E7231A"/>
    <w:rsid w:val="00E7319D"/>
    <w:rsid w:val="00E73576"/>
    <w:rsid w:val="00E74937"/>
    <w:rsid w:val="00E76862"/>
    <w:rsid w:val="00E76917"/>
    <w:rsid w:val="00E77195"/>
    <w:rsid w:val="00E77484"/>
    <w:rsid w:val="00E8116A"/>
    <w:rsid w:val="00E81895"/>
    <w:rsid w:val="00E82FFE"/>
    <w:rsid w:val="00E83F70"/>
    <w:rsid w:val="00E863D5"/>
    <w:rsid w:val="00E87774"/>
    <w:rsid w:val="00E910C5"/>
    <w:rsid w:val="00E95761"/>
    <w:rsid w:val="00E96D8B"/>
    <w:rsid w:val="00EA029E"/>
    <w:rsid w:val="00EA183C"/>
    <w:rsid w:val="00EA29B3"/>
    <w:rsid w:val="00EA4619"/>
    <w:rsid w:val="00EA6767"/>
    <w:rsid w:val="00EA7616"/>
    <w:rsid w:val="00EB3A0B"/>
    <w:rsid w:val="00EB3D66"/>
    <w:rsid w:val="00EB6494"/>
    <w:rsid w:val="00EB75D2"/>
    <w:rsid w:val="00EB7C9A"/>
    <w:rsid w:val="00EC0060"/>
    <w:rsid w:val="00EC138E"/>
    <w:rsid w:val="00EC3482"/>
    <w:rsid w:val="00EC45BF"/>
    <w:rsid w:val="00EC4DBB"/>
    <w:rsid w:val="00EC5B15"/>
    <w:rsid w:val="00ED0DA4"/>
    <w:rsid w:val="00ED0EEE"/>
    <w:rsid w:val="00ED22E9"/>
    <w:rsid w:val="00ED2806"/>
    <w:rsid w:val="00ED4531"/>
    <w:rsid w:val="00ED51BE"/>
    <w:rsid w:val="00ED6965"/>
    <w:rsid w:val="00EE206E"/>
    <w:rsid w:val="00EE3857"/>
    <w:rsid w:val="00EE41CF"/>
    <w:rsid w:val="00EE6050"/>
    <w:rsid w:val="00EE6CA9"/>
    <w:rsid w:val="00EE7A19"/>
    <w:rsid w:val="00EF064F"/>
    <w:rsid w:val="00EF1622"/>
    <w:rsid w:val="00EF17F2"/>
    <w:rsid w:val="00EF1B23"/>
    <w:rsid w:val="00EF2A59"/>
    <w:rsid w:val="00EF5EAD"/>
    <w:rsid w:val="00EF60CA"/>
    <w:rsid w:val="00EF67C6"/>
    <w:rsid w:val="00EF7646"/>
    <w:rsid w:val="00EF7B1F"/>
    <w:rsid w:val="00F00B23"/>
    <w:rsid w:val="00F01959"/>
    <w:rsid w:val="00F039D4"/>
    <w:rsid w:val="00F04186"/>
    <w:rsid w:val="00F07134"/>
    <w:rsid w:val="00F13B7C"/>
    <w:rsid w:val="00F146DF"/>
    <w:rsid w:val="00F158BE"/>
    <w:rsid w:val="00F17052"/>
    <w:rsid w:val="00F17EB6"/>
    <w:rsid w:val="00F210DD"/>
    <w:rsid w:val="00F22851"/>
    <w:rsid w:val="00F22F08"/>
    <w:rsid w:val="00F23FD0"/>
    <w:rsid w:val="00F2467B"/>
    <w:rsid w:val="00F24D19"/>
    <w:rsid w:val="00F256D9"/>
    <w:rsid w:val="00F26BBA"/>
    <w:rsid w:val="00F26C98"/>
    <w:rsid w:val="00F27F85"/>
    <w:rsid w:val="00F30DFE"/>
    <w:rsid w:val="00F31245"/>
    <w:rsid w:val="00F314D4"/>
    <w:rsid w:val="00F31E42"/>
    <w:rsid w:val="00F333B1"/>
    <w:rsid w:val="00F368EF"/>
    <w:rsid w:val="00F4088C"/>
    <w:rsid w:val="00F41C47"/>
    <w:rsid w:val="00F420F1"/>
    <w:rsid w:val="00F436F3"/>
    <w:rsid w:val="00F44C6D"/>
    <w:rsid w:val="00F44EAE"/>
    <w:rsid w:val="00F44F3C"/>
    <w:rsid w:val="00F45358"/>
    <w:rsid w:val="00F47C95"/>
    <w:rsid w:val="00F47F91"/>
    <w:rsid w:val="00F50FB6"/>
    <w:rsid w:val="00F55014"/>
    <w:rsid w:val="00F550B6"/>
    <w:rsid w:val="00F5528C"/>
    <w:rsid w:val="00F55365"/>
    <w:rsid w:val="00F56426"/>
    <w:rsid w:val="00F5670E"/>
    <w:rsid w:val="00F61AFF"/>
    <w:rsid w:val="00F62D92"/>
    <w:rsid w:val="00F63C54"/>
    <w:rsid w:val="00F64EAE"/>
    <w:rsid w:val="00F6744C"/>
    <w:rsid w:val="00F7006C"/>
    <w:rsid w:val="00F70558"/>
    <w:rsid w:val="00F72953"/>
    <w:rsid w:val="00F75475"/>
    <w:rsid w:val="00F75DD4"/>
    <w:rsid w:val="00F76B0C"/>
    <w:rsid w:val="00F8062F"/>
    <w:rsid w:val="00F8141D"/>
    <w:rsid w:val="00F815A2"/>
    <w:rsid w:val="00F81D98"/>
    <w:rsid w:val="00F843EF"/>
    <w:rsid w:val="00F84E3C"/>
    <w:rsid w:val="00F8576D"/>
    <w:rsid w:val="00F8599D"/>
    <w:rsid w:val="00F9032A"/>
    <w:rsid w:val="00F90EFC"/>
    <w:rsid w:val="00F93590"/>
    <w:rsid w:val="00F94A7C"/>
    <w:rsid w:val="00F95E8B"/>
    <w:rsid w:val="00F96631"/>
    <w:rsid w:val="00F974E3"/>
    <w:rsid w:val="00F97663"/>
    <w:rsid w:val="00FA1E18"/>
    <w:rsid w:val="00FA4643"/>
    <w:rsid w:val="00FA5D21"/>
    <w:rsid w:val="00FA5D5D"/>
    <w:rsid w:val="00FA5FE8"/>
    <w:rsid w:val="00FB1B82"/>
    <w:rsid w:val="00FB2141"/>
    <w:rsid w:val="00FB229F"/>
    <w:rsid w:val="00FB3B39"/>
    <w:rsid w:val="00FB494B"/>
    <w:rsid w:val="00FB4E0D"/>
    <w:rsid w:val="00FB5DC8"/>
    <w:rsid w:val="00FB6936"/>
    <w:rsid w:val="00FB69D1"/>
    <w:rsid w:val="00FB6CA5"/>
    <w:rsid w:val="00FB74F3"/>
    <w:rsid w:val="00FB7E81"/>
    <w:rsid w:val="00FC0CD8"/>
    <w:rsid w:val="00FC1B40"/>
    <w:rsid w:val="00FC1ECF"/>
    <w:rsid w:val="00FC363A"/>
    <w:rsid w:val="00FC4EDF"/>
    <w:rsid w:val="00FC6546"/>
    <w:rsid w:val="00FD051F"/>
    <w:rsid w:val="00FD36D3"/>
    <w:rsid w:val="00FD5388"/>
    <w:rsid w:val="00FE0B83"/>
    <w:rsid w:val="00FE195C"/>
    <w:rsid w:val="00FE424F"/>
    <w:rsid w:val="00FE61B8"/>
    <w:rsid w:val="00FE6E21"/>
    <w:rsid w:val="00FF24CA"/>
    <w:rsid w:val="00FF258C"/>
    <w:rsid w:val="00FF4AC3"/>
    <w:rsid w:val="00FF749F"/>
    <w:rsid w:val="00FF7530"/>
    <w:rsid w:val="01393D82"/>
    <w:rsid w:val="0DCB3E31"/>
    <w:rsid w:val="364805EE"/>
    <w:rsid w:val="3BB836C9"/>
    <w:rsid w:val="5CDB4271"/>
    <w:rsid w:val="5EA62546"/>
    <w:rsid w:val="6A0F56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1AFB41"/>
  <w15:docId w15:val="{DB88B23F-824E-4002-A2EE-819C5BB11D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qFormat="1"/>
    <w:lsdException w:name="toc 2" w:locked="1" w:uiPriority="39" w:qFormat="1"/>
    <w:lsdException w:name="toc 3" w:locked="1" w:uiPriority="39" w:unhideWhenUsed="1" w:qFormat="1"/>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uiPriority="0" w:qFormat="1"/>
    <w:lsdException w:name="Hyperlink" w:qFormat="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locked="1"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widowControl w:val="0"/>
      <w:jc w:val="both"/>
    </w:pPr>
    <w:rPr>
      <w:kern w:val="2"/>
      <w:sz w:val="21"/>
      <w:szCs w:val="21"/>
    </w:rPr>
  </w:style>
  <w:style w:type="paragraph" w:styleId="1">
    <w:name w:val="heading 1"/>
    <w:basedOn w:val="a0"/>
    <w:next w:val="a0"/>
    <w:link w:val="10"/>
    <w:uiPriority w:val="99"/>
    <w:qFormat/>
    <w:pPr>
      <w:keepNext/>
      <w:ind w:firstLineChars="800" w:firstLine="6720"/>
      <w:outlineLvl w:val="0"/>
    </w:pPr>
    <w:rPr>
      <w:kern w:val="0"/>
      <w:sz w:val="20"/>
      <w:szCs w:val="20"/>
    </w:rPr>
  </w:style>
  <w:style w:type="paragraph" w:styleId="2">
    <w:name w:val="heading 2"/>
    <w:basedOn w:val="a0"/>
    <w:next w:val="a0"/>
    <w:link w:val="20"/>
    <w:uiPriority w:val="99"/>
    <w:qFormat/>
    <w:pPr>
      <w:keepNext/>
      <w:jc w:val="center"/>
      <w:outlineLvl w:val="1"/>
    </w:pPr>
    <w:rPr>
      <w:kern w:val="0"/>
      <w:sz w:val="20"/>
      <w:szCs w:val="20"/>
    </w:rPr>
  </w:style>
  <w:style w:type="paragraph" w:styleId="3">
    <w:name w:val="heading 3"/>
    <w:basedOn w:val="a0"/>
    <w:next w:val="a0"/>
    <w:link w:val="30"/>
    <w:uiPriority w:val="99"/>
    <w:qFormat/>
    <w:pPr>
      <w:keepNext/>
      <w:outlineLvl w:val="2"/>
    </w:pPr>
    <w:rPr>
      <w:kern w:val="0"/>
      <w:sz w:val="20"/>
      <w:szCs w:val="20"/>
    </w:rPr>
  </w:style>
  <w:style w:type="paragraph" w:styleId="4">
    <w:name w:val="heading 4"/>
    <w:basedOn w:val="a0"/>
    <w:next w:val="a0"/>
    <w:link w:val="40"/>
    <w:semiHidden/>
    <w:unhideWhenUsed/>
    <w:qFormat/>
    <w:locked/>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text"/>
    <w:basedOn w:val="a0"/>
    <w:link w:val="a5"/>
    <w:uiPriority w:val="99"/>
    <w:unhideWhenUsed/>
    <w:qFormat/>
    <w:pPr>
      <w:jc w:val="left"/>
    </w:pPr>
  </w:style>
  <w:style w:type="paragraph" w:styleId="a6">
    <w:name w:val="Block Text"/>
    <w:basedOn w:val="a0"/>
    <w:qFormat/>
    <w:pPr>
      <w:ind w:left="-1418" w:right="-1558" w:firstLine="1418"/>
    </w:pPr>
    <w:rPr>
      <w:sz w:val="28"/>
      <w:szCs w:val="20"/>
    </w:rPr>
  </w:style>
  <w:style w:type="paragraph" w:styleId="TOC3">
    <w:name w:val="toc 3"/>
    <w:basedOn w:val="a0"/>
    <w:next w:val="a0"/>
    <w:autoRedefine/>
    <w:uiPriority w:val="39"/>
    <w:unhideWhenUsed/>
    <w:qFormat/>
    <w:locked/>
    <w:pPr>
      <w:widowControl/>
      <w:spacing w:after="100" w:line="259" w:lineRule="auto"/>
      <w:ind w:left="440"/>
      <w:jc w:val="left"/>
    </w:pPr>
    <w:rPr>
      <w:rFonts w:asciiTheme="minorHAnsi" w:eastAsiaTheme="minorEastAsia" w:hAnsiTheme="minorHAnsi"/>
      <w:kern w:val="0"/>
      <w:sz w:val="22"/>
      <w:szCs w:val="22"/>
    </w:rPr>
  </w:style>
  <w:style w:type="paragraph" w:styleId="a7">
    <w:name w:val="Plain Text"/>
    <w:basedOn w:val="a0"/>
    <w:link w:val="a8"/>
    <w:qFormat/>
    <w:rPr>
      <w:rFonts w:ascii="宋体" w:hAnsi="Courier New"/>
      <w:szCs w:val="20"/>
    </w:rPr>
  </w:style>
  <w:style w:type="paragraph" w:styleId="a9">
    <w:name w:val="Date"/>
    <w:basedOn w:val="a0"/>
    <w:next w:val="a0"/>
    <w:link w:val="aa"/>
    <w:uiPriority w:val="99"/>
    <w:qFormat/>
    <w:pPr>
      <w:ind w:leftChars="2500" w:left="100"/>
    </w:pPr>
    <w:rPr>
      <w:kern w:val="0"/>
      <w:sz w:val="24"/>
      <w:szCs w:val="24"/>
    </w:rPr>
  </w:style>
  <w:style w:type="paragraph" w:styleId="ab">
    <w:name w:val="endnote text"/>
    <w:basedOn w:val="a0"/>
    <w:link w:val="ac"/>
    <w:uiPriority w:val="99"/>
    <w:semiHidden/>
    <w:unhideWhenUsed/>
    <w:qFormat/>
    <w:pPr>
      <w:snapToGrid w:val="0"/>
      <w:jc w:val="left"/>
    </w:pPr>
  </w:style>
  <w:style w:type="paragraph" w:styleId="ad">
    <w:name w:val="Balloon Text"/>
    <w:basedOn w:val="a0"/>
    <w:link w:val="ae"/>
    <w:uiPriority w:val="99"/>
    <w:semiHidden/>
    <w:qFormat/>
    <w:rPr>
      <w:rFonts w:eastAsia="仿宋_GB2312"/>
      <w:kern w:val="0"/>
      <w:sz w:val="18"/>
      <w:szCs w:val="18"/>
    </w:rPr>
  </w:style>
  <w:style w:type="paragraph" w:styleId="af">
    <w:name w:val="footer"/>
    <w:basedOn w:val="a0"/>
    <w:link w:val="af0"/>
    <w:uiPriority w:val="99"/>
    <w:qFormat/>
    <w:pPr>
      <w:tabs>
        <w:tab w:val="center" w:pos="4153"/>
        <w:tab w:val="right" w:pos="8306"/>
      </w:tabs>
      <w:snapToGrid w:val="0"/>
      <w:jc w:val="left"/>
    </w:pPr>
    <w:rPr>
      <w:kern w:val="0"/>
      <w:sz w:val="18"/>
      <w:szCs w:val="18"/>
    </w:rPr>
  </w:style>
  <w:style w:type="paragraph" w:styleId="af1">
    <w:name w:val="header"/>
    <w:basedOn w:val="a0"/>
    <w:link w:val="af2"/>
    <w:qFormat/>
    <w:pPr>
      <w:pBdr>
        <w:bottom w:val="single" w:sz="6" w:space="1" w:color="auto"/>
      </w:pBdr>
      <w:tabs>
        <w:tab w:val="center" w:pos="4153"/>
        <w:tab w:val="right" w:pos="8306"/>
      </w:tabs>
      <w:snapToGrid w:val="0"/>
      <w:jc w:val="center"/>
    </w:pPr>
    <w:rPr>
      <w:kern w:val="0"/>
      <w:sz w:val="18"/>
      <w:szCs w:val="18"/>
    </w:rPr>
  </w:style>
  <w:style w:type="paragraph" w:styleId="TOC1">
    <w:name w:val="toc 1"/>
    <w:basedOn w:val="a0"/>
    <w:next w:val="a0"/>
    <w:uiPriority w:val="39"/>
    <w:qFormat/>
    <w:locked/>
  </w:style>
  <w:style w:type="paragraph" w:styleId="TOC2">
    <w:name w:val="toc 2"/>
    <w:basedOn w:val="a0"/>
    <w:next w:val="a0"/>
    <w:uiPriority w:val="39"/>
    <w:qFormat/>
    <w:locked/>
    <w:pPr>
      <w:ind w:leftChars="200" w:left="420"/>
    </w:pPr>
    <w:rPr>
      <w:szCs w:val="24"/>
    </w:rPr>
  </w:style>
  <w:style w:type="paragraph" w:styleId="af3">
    <w:name w:val="Normal (Web)"/>
    <w:basedOn w:val="a0"/>
    <w:uiPriority w:val="99"/>
    <w:semiHidden/>
    <w:unhideWhenUsed/>
    <w:qFormat/>
    <w:pPr>
      <w:widowControl/>
      <w:spacing w:before="100" w:beforeAutospacing="1" w:after="100" w:afterAutospacing="1"/>
      <w:jc w:val="left"/>
    </w:pPr>
    <w:rPr>
      <w:rFonts w:ascii="宋体" w:hAnsi="宋体" w:cs="宋体"/>
      <w:kern w:val="0"/>
      <w:sz w:val="24"/>
      <w:szCs w:val="24"/>
    </w:rPr>
  </w:style>
  <w:style w:type="paragraph" w:styleId="af4">
    <w:name w:val="annotation subject"/>
    <w:basedOn w:val="a4"/>
    <w:next w:val="a4"/>
    <w:link w:val="af5"/>
    <w:uiPriority w:val="99"/>
    <w:unhideWhenUsed/>
    <w:qFormat/>
    <w:rPr>
      <w:b/>
      <w:bCs/>
    </w:rPr>
  </w:style>
  <w:style w:type="table" w:styleId="af6">
    <w:name w:val="Table Grid"/>
    <w:basedOn w:val="a2"/>
    <w:uiPriority w:val="39"/>
    <w:qFormat/>
    <w:locked/>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uiPriority w:val="22"/>
    <w:qFormat/>
    <w:locked/>
    <w:rPr>
      <w:rFonts w:ascii="黑体" w:eastAsia="宋体" w:hAnsi="黑体"/>
      <w:sz w:val="24"/>
    </w:rPr>
  </w:style>
  <w:style w:type="character" w:styleId="af8">
    <w:name w:val="endnote reference"/>
    <w:basedOn w:val="a1"/>
    <w:uiPriority w:val="99"/>
    <w:semiHidden/>
    <w:unhideWhenUsed/>
    <w:qFormat/>
    <w:rPr>
      <w:vertAlign w:val="superscript"/>
    </w:rPr>
  </w:style>
  <w:style w:type="character" w:styleId="af9">
    <w:name w:val="page number"/>
    <w:uiPriority w:val="99"/>
    <w:qFormat/>
    <w:rPr>
      <w:rFonts w:eastAsia="仿宋_GB2312"/>
      <w:sz w:val="24"/>
      <w:szCs w:val="24"/>
    </w:rPr>
  </w:style>
  <w:style w:type="character" w:styleId="afa">
    <w:name w:val="Emphasis"/>
    <w:qFormat/>
    <w:locked/>
    <w:rPr>
      <w:i/>
      <w:iCs/>
    </w:rPr>
  </w:style>
  <w:style w:type="character" w:styleId="afb">
    <w:name w:val="Hyperlink"/>
    <w:uiPriority w:val="99"/>
    <w:qFormat/>
    <w:rPr>
      <w:color w:val="0000FF"/>
      <w:u w:val="single"/>
    </w:rPr>
  </w:style>
  <w:style w:type="character" w:styleId="afc">
    <w:name w:val="annotation reference"/>
    <w:uiPriority w:val="99"/>
    <w:unhideWhenUsed/>
    <w:qFormat/>
    <w:rPr>
      <w:sz w:val="21"/>
      <w:szCs w:val="21"/>
    </w:rPr>
  </w:style>
  <w:style w:type="character" w:customStyle="1" w:styleId="10">
    <w:name w:val="标题 1 字符"/>
    <w:link w:val="1"/>
    <w:uiPriority w:val="99"/>
    <w:qFormat/>
    <w:locked/>
    <w:rPr>
      <w:rFonts w:ascii="Times New Roman" w:eastAsia="宋体" w:hAnsi="Times New Roman" w:cs="Times New Roman"/>
      <w:kern w:val="0"/>
      <w:sz w:val="20"/>
      <w:szCs w:val="20"/>
    </w:rPr>
  </w:style>
  <w:style w:type="character" w:customStyle="1" w:styleId="20">
    <w:name w:val="标题 2 字符"/>
    <w:link w:val="2"/>
    <w:uiPriority w:val="99"/>
    <w:qFormat/>
    <w:locked/>
    <w:rPr>
      <w:rFonts w:ascii="Times New Roman" w:eastAsia="宋体" w:hAnsi="Times New Roman" w:cs="Times New Roman"/>
      <w:kern w:val="0"/>
      <w:sz w:val="20"/>
      <w:szCs w:val="20"/>
    </w:rPr>
  </w:style>
  <w:style w:type="character" w:customStyle="1" w:styleId="30">
    <w:name w:val="标题 3 字符"/>
    <w:link w:val="3"/>
    <w:uiPriority w:val="99"/>
    <w:qFormat/>
    <w:locked/>
    <w:rPr>
      <w:rFonts w:ascii="Times New Roman" w:eastAsia="宋体" w:hAnsi="Times New Roman" w:cs="Times New Roman"/>
      <w:kern w:val="0"/>
      <w:sz w:val="20"/>
      <w:szCs w:val="20"/>
    </w:rPr>
  </w:style>
  <w:style w:type="character" w:customStyle="1" w:styleId="a5">
    <w:name w:val="批注文字 字符"/>
    <w:link w:val="a4"/>
    <w:uiPriority w:val="99"/>
    <w:semiHidden/>
    <w:qFormat/>
    <w:rPr>
      <w:rFonts w:ascii="Times New Roman" w:hAnsi="Times New Roman"/>
      <w:kern w:val="2"/>
      <w:sz w:val="21"/>
      <w:szCs w:val="21"/>
    </w:rPr>
  </w:style>
  <w:style w:type="character" w:customStyle="1" w:styleId="a8">
    <w:name w:val="纯文本 字符"/>
    <w:link w:val="a7"/>
    <w:qFormat/>
    <w:rPr>
      <w:rFonts w:ascii="宋体" w:hAnsi="Courier New"/>
      <w:kern w:val="2"/>
      <w:sz w:val="21"/>
    </w:rPr>
  </w:style>
  <w:style w:type="character" w:customStyle="1" w:styleId="aa">
    <w:name w:val="日期 字符"/>
    <w:link w:val="a9"/>
    <w:uiPriority w:val="99"/>
    <w:qFormat/>
    <w:locked/>
    <w:rPr>
      <w:rFonts w:ascii="Times New Roman" w:eastAsia="宋体" w:hAnsi="Times New Roman" w:cs="Times New Roman"/>
      <w:sz w:val="24"/>
      <w:szCs w:val="24"/>
    </w:rPr>
  </w:style>
  <w:style w:type="character" w:customStyle="1" w:styleId="ae">
    <w:name w:val="批注框文本 字符"/>
    <w:link w:val="ad"/>
    <w:uiPriority w:val="99"/>
    <w:semiHidden/>
    <w:qFormat/>
    <w:locked/>
    <w:rPr>
      <w:rFonts w:ascii="Times New Roman" w:eastAsia="仿宋_GB2312" w:hAnsi="Times New Roman" w:cs="Times New Roman"/>
      <w:sz w:val="18"/>
      <w:szCs w:val="18"/>
    </w:rPr>
  </w:style>
  <w:style w:type="character" w:customStyle="1" w:styleId="af0">
    <w:name w:val="页脚 字符"/>
    <w:link w:val="af"/>
    <w:uiPriority w:val="99"/>
    <w:qFormat/>
    <w:locked/>
    <w:rPr>
      <w:rFonts w:ascii="Times New Roman" w:eastAsia="宋体" w:hAnsi="Times New Roman" w:cs="Times New Roman"/>
      <w:sz w:val="18"/>
      <w:szCs w:val="18"/>
    </w:rPr>
  </w:style>
  <w:style w:type="character" w:customStyle="1" w:styleId="af2">
    <w:name w:val="页眉 字符"/>
    <w:link w:val="af1"/>
    <w:uiPriority w:val="99"/>
    <w:qFormat/>
    <w:locked/>
    <w:rPr>
      <w:rFonts w:ascii="Times New Roman" w:eastAsia="宋体" w:hAnsi="Times New Roman" w:cs="Times New Roman"/>
      <w:sz w:val="18"/>
      <w:szCs w:val="18"/>
    </w:rPr>
  </w:style>
  <w:style w:type="character" w:customStyle="1" w:styleId="af5">
    <w:name w:val="批注主题 字符"/>
    <w:link w:val="af4"/>
    <w:uiPriority w:val="99"/>
    <w:semiHidden/>
    <w:qFormat/>
    <w:rPr>
      <w:rFonts w:ascii="Times New Roman" w:hAnsi="Times New Roman"/>
      <w:b/>
      <w:bCs/>
      <w:kern w:val="2"/>
      <w:sz w:val="21"/>
      <w:szCs w:val="21"/>
    </w:rPr>
  </w:style>
  <w:style w:type="character" w:customStyle="1" w:styleId="DateChar1">
    <w:name w:val="Date Char1"/>
    <w:uiPriority w:val="99"/>
    <w:semiHidden/>
    <w:qFormat/>
    <w:rPr>
      <w:rFonts w:ascii="Times New Roman" w:hAnsi="Times New Roman"/>
      <w:szCs w:val="21"/>
    </w:rPr>
  </w:style>
  <w:style w:type="character" w:customStyle="1" w:styleId="Char1">
    <w:name w:val="日期 Char1"/>
    <w:uiPriority w:val="99"/>
    <w:semiHidden/>
    <w:qFormat/>
    <w:rPr>
      <w:rFonts w:ascii="Times New Roman" w:eastAsia="宋体" w:hAnsi="Times New Roman" w:cs="Times New Roman"/>
      <w:sz w:val="24"/>
      <w:szCs w:val="24"/>
    </w:rPr>
  </w:style>
  <w:style w:type="character" w:customStyle="1" w:styleId="FooterChar1">
    <w:name w:val="Footer Char1"/>
    <w:uiPriority w:val="99"/>
    <w:semiHidden/>
    <w:qFormat/>
    <w:rPr>
      <w:rFonts w:ascii="Times New Roman" w:hAnsi="Times New Roman"/>
      <w:sz w:val="18"/>
      <w:szCs w:val="18"/>
    </w:rPr>
  </w:style>
  <w:style w:type="character" w:customStyle="1" w:styleId="Char10">
    <w:name w:val="页脚 Char1"/>
    <w:uiPriority w:val="99"/>
    <w:semiHidden/>
    <w:qFormat/>
    <w:rPr>
      <w:rFonts w:ascii="Times New Roman" w:eastAsia="宋体" w:hAnsi="Times New Roman" w:cs="Times New Roman"/>
      <w:sz w:val="18"/>
      <w:szCs w:val="18"/>
    </w:rPr>
  </w:style>
  <w:style w:type="character" w:customStyle="1" w:styleId="HeaderChar1">
    <w:name w:val="Header Char1"/>
    <w:uiPriority w:val="99"/>
    <w:semiHidden/>
    <w:qFormat/>
    <w:rPr>
      <w:rFonts w:ascii="Times New Roman" w:hAnsi="Times New Roman"/>
      <w:sz w:val="18"/>
      <w:szCs w:val="18"/>
    </w:rPr>
  </w:style>
  <w:style w:type="character" w:customStyle="1" w:styleId="Char11">
    <w:name w:val="页眉 Char1"/>
    <w:uiPriority w:val="99"/>
    <w:semiHidden/>
    <w:qFormat/>
    <w:rPr>
      <w:rFonts w:ascii="Times New Roman" w:eastAsia="宋体" w:hAnsi="Times New Roman" w:cs="Times New Roman"/>
      <w:sz w:val="18"/>
      <w:szCs w:val="18"/>
    </w:rPr>
  </w:style>
  <w:style w:type="paragraph" w:customStyle="1" w:styleId="CharCharCharCharCharCharCharCharCharCharCharCharChar">
    <w:name w:val="Char Char Char Char Char Char Char Char Char Char Char Char Char"/>
    <w:basedOn w:val="a0"/>
    <w:uiPriority w:val="99"/>
    <w:qFormat/>
    <w:pPr>
      <w:snapToGrid w:val="0"/>
      <w:spacing w:line="360" w:lineRule="auto"/>
      <w:ind w:firstLineChars="200" w:firstLine="200"/>
    </w:pPr>
    <w:rPr>
      <w:rFonts w:eastAsia="仿宋_GB2312"/>
      <w:sz w:val="24"/>
      <w:szCs w:val="24"/>
    </w:rPr>
  </w:style>
  <w:style w:type="character" w:styleId="afd">
    <w:name w:val="Placeholder Text"/>
    <w:uiPriority w:val="99"/>
    <w:semiHidden/>
    <w:qFormat/>
    <w:rPr>
      <w:rFonts w:eastAsia="仿宋_GB2312"/>
      <w:color w:val="808080"/>
      <w:sz w:val="24"/>
      <w:szCs w:val="24"/>
    </w:rPr>
  </w:style>
  <w:style w:type="paragraph" w:customStyle="1" w:styleId="ParaChar">
    <w:name w:val="默认段落字体 Para Char"/>
    <w:basedOn w:val="a0"/>
    <w:qFormat/>
    <w:rPr>
      <w:rFonts w:ascii="Tahoma" w:hAnsi="Tahoma"/>
      <w:iCs/>
      <w:sz w:val="24"/>
      <w:szCs w:val="20"/>
    </w:rPr>
  </w:style>
  <w:style w:type="paragraph" w:customStyle="1" w:styleId="Char">
    <w:name w:val="Char"/>
    <w:basedOn w:val="a0"/>
    <w:qFormat/>
    <w:rPr>
      <w:szCs w:val="24"/>
    </w:rPr>
  </w:style>
  <w:style w:type="paragraph" w:customStyle="1" w:styleId="11">
    <w:name w:val="修订1"/>
    <w:uiPriority w:val="99"/>
    <w:semiHidden/>
    <w:qFormat/>
    <w:rPr>
      <w:kern w:val="2"/>
      <w:sz w:val="21"/>
      <w:szCs w:val="21"/>
    </w:rPr>
  </w:style>
  <w:style w:type="paragraph" w:customStyle="1" w:styleId="afe">
    <w:name w:val="标准文件_段"/>
    <w:qFormat/>
    <w:pPr>
      <w:autoSpaceDE w:val="0"/>
      <w:autoSpaceDN w:val="0"/>
      <w:spacing w:line="360" w:lineRule="auto"/>
      <w:ind w:firstLineChars="200" w:firstLine="560"/>
    </w:pPr>
    <w:rPr>
      <w:rFonts w:eastAsia="黑体"/>
      <w:spacing w:val="2"/>
      <w:sz w:val="24"/>
      <w:szCs w:val="24"/>
    </w:rPr>
  </w:style>
  <w:style w:type="character" w:customStyle="1" w:styleId="Char0">
    <w:name w:val="?附录 Char"/>
    <w:link w:val="aff"/>
    <w:qFormat/>
    <w:rPr>
      <w:kern w:val="2"/>
      <w:sz w:val="21"/>
      <w:szCs w:val="24"/>
    </w:rPr>
  </w:style>
  <w:style w:type="paragraph" w:customStyle="1" w:styleId="aff">
    <w:name w:val="?附录"/>
    <w:basedOn w:val="a0"/>
    <w:next w:val="3"/>
    <w:link w:val="Char0"/>
    <w:qFormat/>
    <w:pPr>
      <w:tabs>
        <w:tab w:val="left" w:pos="360"/>
      </w:tabs>
      <w:spacing w:line="360" w:lineRule="auto"/>
    </w:pPr>
    <w:rPr>
      <w:rFonts w:ascii="Calibri" w:hAnsi="Calibri"/>
      <w:szCs w:val="24"/>
    </w:rPr>
  </w:style>
  <w:style w:type="character" w:customStyle="1" w:styleId="aff0">
    <w:name w:val="编制说明标题 字符"/>
    <w:link w:val="aff1"/>
    <w:qFormat/>
    <w:rPr>
      <w:rFonts w:ascii="宋体" w:hAnsi="宋体"/>
      <w:b/>
      <w:kern w:val="2"/>
      <w:sz w:val="24"/>
      <w:szCs w:val="24"/>
    </w:rPr>
  </w:style>
  <w:style w:type="paragraph" w:customStyle="1" w:styleId="aff1">
    <w:name w:val="编制说明标题"/>
    <w:basedOn w:val="a0"/>
    <w:link w:val="aff0"/>
    <w:qFormat/>
    <w:pPr>
      <w:spacing w:beforeLines="150" w:before="150" w:line="360" w:lineRule="auto"/>
      <w:outlineLvl w:val="0"/>
    </w:pPr>
    <w:rPr>
      <w:rFonts w:ascii="宋体" w:hAnsi="宋体"/>
      <w:b/>
      <w:sz w:val="24"/>
      <w:szCs w:val="24"/>
    </w:rPr>
  </w:style>
  <w:style w:type="paragraph" w:customStyle="1" w:styleId="a">
    <w:name w:val="章标题"/>
    <w:next w:val="a0"/>
    <w:qFormat/>
    <w:pPr>
      <w:numPr>
        <w:numId w:val="1"/>
      </w:numPr>
      <w:spacing w:beforeLines="100" w:afterLines="100"/>
      <w:jc w:val="both"/>
      <w:outlineLvl w:val="1"/>
    </w:pPr>
    <w:rPr>
      <w:rFonts w:ascii="黑体" w:eastAsia="黑体"/>
      <w:sz w:val="21"/>
    </w:rPr>
  </w:style>
  <w:style w:type="paragraph" w:styleId="aff2">
    <w:name w:val="List Paragraph"/>
    <w:basedOn w:val="a0"/>
    <w:uiPriority w:val="99"/>
    <w:qFormat/>
    <w:pPr>
      <w:ind w:firstLineChars="200" w:firstLine="420"/>
    </w:pPr>
  </w:style>
  <w:style w:type="character" w:customStyle="1" w:styleId="40">
    <w:name w:val="标题 4 字符"/>
    <w:basedOn w:val="a1"/>
    <w:link w:val="4"/>
    <w:semiHidden/>
    <w:qFormat/>
    <w:rPr>
      <w:rFonts w:asciiTheme="majorHAnsi" w:eastAsiaTheme="majorEastAsia" w:hAnsiTheme="majorHAnsi" w:cstheme="majorBidi"/>
      <w:b/>
      <w:bCs/>
      <w:kern w:val="2"/>
      <w:sz w:val="28"/>
      <w:szCs w:val="28"/>
    </w:rPr>
  </w:style>
  <w:style w:type="character" w:customStyle="1" w:styleId="ac">
    <w:name w:val="尾注文本 字符"/>
    <w:basedOn w:val="a1"/>
    <w:link w:val="ab"/>
    <w:uiPriority w:val="99"/>
    <w:semiHidden/>
    <w:qFormat/>
    <w:rPr>
      <w:rFonts w:ascii="Times New Roman" w:hAnsi="Times New Roman"/>
      <w:kern w:val="2"/>
      <w:sz w:val="21"/>
      <w:szCs w:val="21"/>
    </w:rPr>
  </w:style>
  <w:style w:type="paragraph" w:customStyle="1" w:styleId="aff3">
    <w:name w:val="公式"/>
    <w:next w:val="a0"/>
    <w:link w:val="aff4"/>
    <w:qFormat/>
    <w:pPr>
      <w:tabs>
        <w:tab w:val="center" w:pos="4320"/>
        <w:tab w:val="right" w:pos="8640"/>
      </w:tabs>
      <w:spacing w:before="120" w:after="120"/>
      <w:ind w:firstLine="482"/>
    </w:pPr>
    <w:rPr>
      <w:rFonts w:cstheme="minorBidi"/>
      <w:kern w:val="2"/>
      <w:sz w:val="24"/>
      <w:szCs w:val="22"/>
    </w:rPr>
  </w:style>
  <w:style w:type="character" w:customStyle="1" w:styleId="aff4">
    <w:name w:val="公式 字符"/>
    <w:basedOn w:val="a1"/>
    <w:link w:val="aff3"/>
    <w:qFormat/>
    <w:rPr>
      <w:rFonts w:ascii="Times New Roman" w:hAnsi="Times New Roman" w:cstheme="minorBidi"/>
      <w:kern w:val="2"/>
      <w:sz w:val="24"/>
      <w:szCs w:val="22"/>
    </w:rPr>
  </w:style>
  <w:style w:type="character" w:customStyle="1" w:styleId="font01">
    <w:name w:val="font01"/>
    <w:basedOn w:val="a1"/>
    <w:qFormat/>
    <w:rPr>
      <w:rFonts w:ascii="宋体" w:eastAsia="宋体" w:hAnsi="宋体" w:cs="宋体" w:hint="eastAsia"/>
      <w:color w:val="000000"/>
      <w:sz w:val="22"/>
      <w:szCs w:val="22"/>
      <w:u w:val="none"/>
    </w:rPr>
  </w:style>
  <w:style w:type="character" w:customStyle="1" w:styleId="font11">
    <w:name w:val="font11"/>
    <w:basedOn w:val="a1"/>
    <w:qFormat/>
    <w:rPr>
      <w:rFonts w:ascii="Times New Roman" w:hAnsi="Times New Roman" w:cs="Times New Roman" w:hint="default"/>
      <w:color w:val="000000"/>
      <w:sz w:val="22"/>
      <w:szCs w:val="22"/>
      <w:u w:val="none"/>
    </w:rPr>
  </w:style>
  <w:style w:type="paragraph" w:customStyle="1" w:styleId="TOC10">
    <w:name w:val="TOC 标题1"/>
    <w:basedOn w:val="1"/>
    <w:next w:val="a0"/>
    <w:uiPriority w:val="39"/>
    <w:unhideWhenUsed/>
    <w:qFormat/>
    <w:pPr>
      <w:keepLines/>
      <w:widowControl/>
      <w:spacing w:before="240" w:line="259" w:lineRule="auto"/>
      <w:ind w:firstLineChars="0" w:firstLine="0"/>
      <w:jc w:val="left"/>
      <w:outlineLvl w:val="9"/>
    </w:pPr>
    <w:rPr>
      <w:rFonts w:asciiTheme="majorHAnsi" w:eastAsiaTheme="majorEastAsia" w:hAnsiTheme="majorHAnsi" w:cstheme="majorBidi"/>
      <w:color w:val="2F5496" w:themeColor="accent1" w:themeShade="BF"/>
      <w:sz w:val="32"/>
      <w:szCs w:val="32"/>
    </w:rPr>
  </w:style>
  <w:style w:type="character" w:customStyle="1" w:styleId="katex-mathml">
    <w:name w:val="katex-mathml"/>
    <w:basedOn w:val="a1"/>
  </w:style>
  <w:style w:type="character" w:customStyle="1" w:styleId="mord">
    <w:name w:val="mord"/>
    <w:basedOn w:val="a1"/>
    <w:qFormat/>
  </w:style>
  <w:style w:type="character" w:customStyle="1" w:styleId="mrel">
    <w:name w:val="mrel"/>
    <w:basedOn w:val="a1"/>
  </w:style>
  <w:style w:type="character" w:customStyle="1" w:styleId="mopen">
    <w:name w:val="mopen"/>
    <w:basedOn w:val="a1"/>
    <w:qFormat/>
  </w:style>
  <w:style w:type="character" w:customStyle="1" w:styleId="vlist-s">
    <w:name w:val="vlist-s"/>
    <w:basedOn w:val="a1"/>
    <w:qFormat/>
  </w:style>
  <w:style w:type="character" w:customStyle="1" w:styleId="mpunct">
    <w:name w:val="mpunct"/>
    <w:basedOn w:val="a1"/>
    <w:qFormat/>
  </w:style>
  <w:style w:type="character" w:customStyle="1" w:styleId="minner">
    <w:name w:val="minner"/>
    <w:basedOn w:val="a1"/>
    <w:qFormat/>
  </w:style>
  <w:style w:type="character" w:customStyle="1" w:styleId="mclose">
    <w:name w:val="mclose"/>
    <w:basedOn w:val="a1"/>
    <w:qFormat/>
  </w:style>
  <w:style w:type="paragraph" w:customStyle="1" w:styleId="ds-markdown-paragraph">
    <w:name w:val="ds-markdown-paragraph"/>
    <w:basedOn w:val="a0"/>
    <w:qFormat/>
    <w:pPr>
      <w:widowControl/>
      <w:spacing w:before="100" w:beforeAutospacing="1" w:after="100" w:afterAutospacing="1"/>
      <w:jc w:val="left"/>
    </w:pPr>
    <w:rPr>
      <w:rFonts w:ascii="宋体" w:hAnsi="宋体" w:cs="宋体"/>
      <w:kern w:val="0"/>
      <w:sz w:val="24"/>
      <w:szCs w:val="24"/>
    </w:rPr>
  </w:style>
  <w:style w:type="character" w:customStyle="1" w:styleId="mop">
    <w:name w:val="mop"/>
    <w:basedOn w:val="a1"/>
    <w:qFormat/>
  </w:style>
  <w:style w:type="character" w:customStyle="1" w:styleId="mbin">
    <w:name w:val="mbin"/>
    <w:basedOn w:val="a1"/>
    <w:qFormat/>
  </w:style>
  <w:style w:type="paragraph" w:styleId="aff5">
    <w:name w:val="Revision"/>
    <w:hidden/>
    <w:uiPriority w:val="99"/>
    <w:unhideWhenUsed/>
    <w:rsid w:val="002172D8"/>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38C5BE-35FC-43B0-8E00-05759185C4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1758</TotalTime>
  <Pages>10</Pages>
  <Words>2894</Words>
  <Characters>3618</Characters>
  <Application>Microsoft Office Word</Application>
  <DocSecurity>0</DocSecurity>
  <Lines>201</Lines>
  <Paragraphs>260</Paragraphs>
  <ScaleCrop>false</ScaleCrop>
  <Company>China</Company>
  <LinksUpToDate>false</LinksUpToDate>
  <CharactersWithSpaces>6252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中国测试技术研究院</dc:title>
  <dc:creator>FHX</dc:creator>
  <cp:lastModifiedBy>jifan he</cp:lastModifiedBy>
  <cp:revision>959</cp:revision>
  <cp:lastPrinted>2021-09-24T02:41:00Z</cp:lastPrinted>
  <dcterms:created xsi:type="dcterms:W3CDTF">2025-05-06T03:47:00Z</dcterms:created>
  <dcterms:modified xsi:type="dcterms:W3CDTF">2025-05-14T16:09:00Z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599078F07BA5440F83192B51C011F13F_13</vt:lpwstr>
  </property>
  <property fmtid="{D5CDD505-2E9C-101B-9397-08002B2CF9AE}" pid="4" name="KSOTemplateDocerSaveRecord">
    <vt:lpwstr>eyJoZGlkIjoiYzFkMjUzMzBlYjI3NjBmNzY2YTc4MTIxZGUwZDI1OGUiLCJ1c2VySWQiOiI2MDcwODU3NjEifQ==</vt:lpwstr>
  </property>
</Properties>
</file>